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76" w:rsidRPr="00ED436D" w:rsidRDefault="00892476" w:rsidP="00ED436D">
      <w:pPr>
        <w:spacing w:line="240" w:lineRule="auto"/>
        <w:rPr>
          <w:rFonts w:asciiTheme="majorHAnsi" w:hAnsiTheme="majorHAnsi" w:cs="Times New Roman"/>
          <w:b/>
          <w:sz w:val="40"/>
          <w:szCs w:val="40"/>
        </w:rPr>
      </w:pPr>
      <w:r w:rsidRPr="00ED436D">
        <w:rPr>
          <w:rFonts w:asciiTheme="majorHAnsi" w:hAnsiTheme="majorHAnsi" w:cs="Times New Roman"/>
          <w:b/>
          <w:sz w:val="40"/>
          <w:szCs w:val="40"/>
        </w:rPr>
        <w:t>AP European History Syllabus</w:t>
      </w:r>
    </w:p>
    <w:p w:rsidR="00892476" w:rsidRPr="002F742E" w:rsidRDefault="00892476"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Mr. David Tomlins</w:t>
      </w:r>
    </w:p>
    <w:p w:rsidR="008C3C2B" w:rsidRPr="002F742E" w:rsidRDefault="009F116D" w:rsidP="00ED436D">
      <w:pPr>
        <w:spacing w:line="240" w:lineRule="auto"/>
        <w:rPr>
          <w:rFonts w:asciiTheme="majorHAnsi" w:hAnsiTheme="majorHAnsi" w:cs="Times New Roman"/>
          <w:sz w:val="28"/>
          <w:szCs w:val="28"/>
        </w:rPr>
      </w:pPr>
      <w:hyperlink r:id="rId6" w:history="1">
        <w:r w:rsidR="008C3C2B" w:rsidRPr="002F742E">
          <w:rPr>
            <w:rStyle w:val="Hyperlink"/>
            <w:rFonts w:asciiTheme="majorHAnsi" w:hAnsiTheme="majorHAnsi" w:cs="Times New Roman"/>
            <w:sz w:val="28"/>
            <w:szCs w:val="28"/>
          </w:rPr>
          <w:t>tomlida@tulsaschools.org</w:t>
        </w:r>
      </w:hyperlink>
      <w:r w:rsidR="008C3C2B" w:rsidRPr="002F742E">
        <w:rPr>
          <w:rFonts w:asciiTheme="majorHAnsi" w:hAnsiTheme="majorHAnsi" w:cs="Times New Roman"/>
          <w:sz w:val="28"/>
          <w:szCs w:val="28"/>
        </w:rPr>
        <w:t>, room 178</w:t>
      </w:r>
    </w:p>
    <w:p w:rsidR="00892476" w:rsidRPr="002F742E" w:rsidRDefault="00892476" w:rsidP="00ED436D">
      <w:pPr>
        <w:tabs>
          <w:tab w:val="left" w:pos="2536"/>
        </w:tabs>
        <w:spacing w:line="240" w:lineRule="auto"/>
        <w:rPr>
          <w:rFonts w:asciiTheme="majorHAnsi" w:hAnsiTheme="majorHAnsi" w:cs="Times New Roman"/>
          <w:sz w:val="28"/>
          <w:szCs w:val="28"/>
        </w:rPr>
      </w:pPr>
      <w:r w:rsidRPr="002F742E">
        <w:rPr>
          <w:rFonts w:asciiTheme="majorHAnsi" w:hAnsiTheme="majorHAnsi" w:cs="Times New Roman"/>
          <w:sz w:val="28"/>
          <w:szCs w:val="28"/>
        </w:rPr>
        <w:t>Edison Preparatory school</w:t>
      </w:r>
      <w:r w:rsidR="00C4372D" w:rsidRPr="002F742E">
        <w:rPr>
          <w:rFonts w:asciiTheme="majorHAnsi" w:hAnsiTheme="majorHAnsi" w:cs="Times New Roman"/>
          <w:sz w:val="28"/>
          <w:szCs w:val="28"/>
        </w:rPr>
        <w:tab/>
      </w:r>
    </w:p>
    <w:p w:rsidR="00453C04" w:rsidRPr="002F742E" w:rsidRDefault="009F116D" w:rsidP="00ED436D">
      <w:pPr>
        <w:spacing w:line="240" w:lineRule="auto"/>
        <w:rPr>
          <w:rFonts w:asciiTheme="majorHAnsi" w:hAnsiTheme="majorHAnsi" w:cs="Times New Roman"/>
          <w:sz w:val="28"/>
          <w:szCs w:val="28"/>
          <w:u w:val="single"/>
        </w:rPr>
      </w:pPr>
      <w:hyperlink r:id="rId7" w:history="1">
        <w:r w:rsidR="00EB1509" w:rsidRPr="002F742E">
          <w:rPr>
            <w:rStyle w:val="Hyperlink"/>
            <w:rFonts w:asciiTheme="majorHAnsi" w:hAnsiTheme="majorHAnsi" w:cs="Times New Roman"/>
            <w:sz w:val="28"/>
            <w:szCs w:val="28"/>
          </w:rPr>
          <w:t>Tomlins.weebly.com</w:t>
        </w:r>
      </w:hyperlink>
    </w:p>
    <w:p w:rsidR="00892476" w:rsidRPr="002F742E" w:rsidRDefault="00892476" w:rsidP="00ED436D">
      <w:pPr>
        <w:spacing w:line="240" w:lineRule="auto"/>
        <w:rPr>
          <w:rFonts w:asciiTheme="majorHAnsi" w:hAnsiTheme="majorHAnsi" w:cs="Times New Roman"/>
          <w:sz w:val="28"/>
          <w:szCs w:val="28"/>
          <w:u w:val="single"/>
        </w:rPr>
      </w:pPr>
      <w:r w:rsidRPr="002F742E">
        <w:rPr>
          <w:rFonts w:asciiTheme="majorHAnsi" w:hAnsiTheme="majorHAnsi" w:cs="Times New Roman"/>
          <w:sz w:val="28"/>
          <w:szCs w:val="28"/>
          <w:u w:val="single"/>
        </w:rPr>
        <w:t>Course description:</w:t>
      </w:r>
    </w:p>
    <w:p w:rsidR="00453C04" w:rsidRPr="002F742E" w:rsidRDefault="0011224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ab/>
      </w:r>
      <w:r w:rsidR="002E3268" w:rsidRPr="002F742E">
        <w:rPr>
          <w:rFonts w:asciiTheme="majorHAnsi" w:hAnsiTheme="majorHAnsi" w:cs="Times New Roman"/>
          <w:sz w:val="28"/>
          <w:szCs w:val="28"/>
        </w:rPr>
        <w:t xml:space="preserve">This course will </w:t>
      </w:r>
      <w:r w:rsidRPr="002F742E">
        <w:rPr>
          <w:rFonts w:asciiTheme="majorHAnsi" w:hAnsiTheme="majorHAnsi" w:cs="Times New Roman"/>
          <w:sz w:val="28"/>
          <w:szCs w:val="28"/>
        </w:rPr>
        <w:t xml:space="preserve">examine the history of the European continent and its peoples during the time period of 1300 to present. </w:t>
      </w:r>
      <w:r w:rsidR="00275113" w:rsidRPr="002F742E">
        <w:rPr>
          <w:rFonts w:asciiTheme="majorHAnsi" w:hAnsiTheme="majorHAnsi" w:cs="Times New Roman"/>
          <w:sz w:val="28"/>
          <w:szCs w:val="28"/>
        </w:rPr>
        <w:t>Students will be challenged to engage with the</w:t>
      </w:r>
      <w:r w:rsidR="00453C04" w:rsidRPr="002F742E">
        <w:rPr>
          <w:rFonts w:asciiTheme="majorHAnsi" w:hAnsiTheme="majorHAnsi" w:cs="Times New Roman"/>
          <w:sz w:val="28"/>
          <w:szCs w:val="28"/>
        </w:rPr>
        <w:t xml:space="preserve"> </w:t>
      </w:r>
      <w:r w:rsidR="00513EB8" w:rsidRPr="002F742E">
        <w:rPr>
          <w:rFonts w:asciiTheme="majorHAnsi" w:hAnsiTheme="majorHAnsi" w:cs="Times New Roman"/>
          <w:sz w:val="28"/>
          <w:szCs w:val="28"/>
        </w:rPr>
        <w:t>political</w:t>
      </w:r>
      <w:r w:rsidR="00453C04" w:rsidRPr="002F742E">
        <w:rPr>
          <w:rFonts w:asciiTheme="majorHAnsi" w:hAnsiTheme="majorHAnsi" w:cs="Times New Roman"/>
          <w:sz w:val="28"/>
          <w:szCs w:val="28"/>
        </w:rPr>
        <w:t>/diplomatic</w:t>
      </w:r>
      <w:r w:rsidR="00513EB8" w:rsidRPr="002F742E">
        <w:rPr>
          <w:rFonts w:asciiTheme="majorHAnsi" w:hAnsiTheme="majorHAnsi" w:cs="Times New Roman"/>
          <w:sz w:val="28"/>
          <w:szCs w:val="28"/>
        </w:rPr>
        <w:t>, cultural</w:t>
      </w:r>
      <w:r w:rsidR="00453C04" w:rsidRPr="002F742E">
        <w:rPr>
          <w:rFonts w:asciiTheme="majorHAnsi" w:hAnsiTheme="majorHAnsi" w:cs="Times New Roman"/>
          <w:sz w:val="28"/>
          <w:szCs w:val="28"/>
        </w:rPr>
        <w:t>/ intellectual</w:t>
      </w:r>
      <w:r w:rsidR="00513EB8" w:rsidRPr="002F742E">
        <w:rPr>
          <w:rFonts w:asciiTheme="majorHAnsi" w:hAnsiTheme="majorHAnsi" w:cs="Times New Roman"/>
          <w:sz w:val="28"/>
          <w:szCs w:val="28"/>
        </w:rPr>
        <w:t>, and social</w:t>
      </w:r>
      <w:r w:rsidR="00453C04" w:rsidRPr="002F742E">
        <w:rPr>
          <w:rFonts w:asciiTheme="majorHAnsi" w:hAnsiTheme="majorHAnsi" w:cs="Times New Roman"/>
          <w:sz w:val="28"/>
          <w:szCs w:val="28"/>
        </w:rPr>
        <w:t>/ economic</w:t>
      </w:r>
      <w:r w:rsidR="00275113" w:rsidRPr="002F742E">
        <w:rPr>
          <w:rFonts w:asciiTheme="majorHAnsi" w:hAnsiTheme="majorHAnsi" w:cs="Times New Roman"/>
          <w:sz w:val="28"/>
          <w:szCs w:val="28"/>
        </w:rPr>
        <w:t xml:space="preserve"> history of this period in detail</w:t>
      </w:r>
      <w:r w:rsidR="00EB7285" w:rsidRPr="002F742E">
        <w:rPr>
          <w:rFonts w:asciiTheme="majorHAnsi" w:hAnsiTheme="majorHAnsi" w:cs="Times New Roman"/>
          <w:sz w:val="28"/>
          <w:szCs w:val="28"/>
        </w:rPr>
        <w:t xml:space="preserve"> examining not only the events but also the historiography of the period. The course will be a combination of lecture, discussion, and writing. </w:t>
      </w:r>
    </w:p>
    <w:p w:rsidR="0011224A" w:rsidRPr="002F742E" w:rsidRDefault="0011224A" w:rsidP="00ED436D">
      <w:pPr>
        <w:spacing w:line="240" w:lineRule="auto"/>
        <w:rPr>
          <w:rFonts w:asciiTheme="majorHAnsi" w:hAnsiTheme="majorHAnsi" w:cs="Times New Roman"/>
          <w:sz w:val="28"/>
          <w:szCs w:val="28"/>
          <w:u w:val="single"/>
        </w:rPr>
      </w:pPr>
      <w:r w:rsidRPr="002F742E">
        <w:rPr>
          <w:rFonts w:asciiTheme="majorHAnsi" w:hAnsiTheme="majorHAnsi" w:cs="Times New Roman"/>
          <w:sz w:val="28"/>
          <w:szCs w:val="28"/>
          <w:u w:val="single"/>
        </w:rPr>
        <w:t>Course Materials:</w:t>
      </w:r>
    </w:p>
    <w:p w:rsidR="0011224A" w:rsidRDefault="0011224A" w:rsidP="00ED436D">
      <w:pPr>
        <w:spacing w:line="240" w:lineRule="auto"/>
        <w:rPr>
          <w:rFonts w:asciiTheme="majorHAnsi" w:hAnsiTheme="majorHAnsi" w:cs="Times New Roman"/>
          <w:bCs/>
          <w:sz w:val="28"/>
          <w:szCs w:val="28"/>
        </w:rPr>
      </w:pPr>
      <w:proofErr w:type="gramStart"/>
      <w:r w:rsidRPr="002F742E">
        <w:rPr>
          <w:rFonts w:asciiTheme="majorHAnsi" w:hAnsiTheme="majorHAnsi" w:cs="Times New Roman"/>
          <w:bCs/>
          <w:sz w:val="28"/>
          <w:szCs w:val="28"/>
        </w:rPr>
        <w:t xml:space="preserve">Kagan, Donald, Steven </w:t>
      </w:r>
      <w:proofErr w:type="spellStart"/>
      <w:r w:rsidRPr="002F742E">
        <w:rPr>
          <w:rFonts w:asciiTheme="majorHAnsi" w:hAnsiTheme="majorHAnsi" w:cs="Times New Roman"/>
          <w:bCs/>
          <w:sz w:val="28"/>
          <w:szCs w:val="28"/>
        </w:rPr>
        <w:t>Ozment</w:t>
      </w:r>
      <w:proofErr w:type="spellEnd"/>
      <w:r w:rsidRPr="002F742E">
        <w:rPr>
          <w:rFonts w:asciiTheme="majorHAnsi" w:hAnsiTheme="majorHAnsi" w:cs="Times New Roman"/>
          <w:bCs/>
          <w:sz w:val="28"/>
          <w:szCs w:val="28"/>
        </w:rPr>
        <w:t>, and Frank M. Turner.</w:t>
      </w:r>
      <w:proofErr w:type="gramEnd"/>
      <w:r w:rsidRPr="002F742E">
        <w:rPr>
          <w:rFonts w:asciiTheme="majorHAnsi" w:hAnsiTheme="majorHAnsi" w:cs="Times New Roman"/>
          <w:bCs/>
          <w:sz w:val="28"/>
          <w:szCs w:val="28"/>
        </w:rPr>
        <w:t xml:space="preserve">  </w:t>
      </w:r>
      <w:r w:rsidR="008079F9">
        <w:rPr>
          <w:rFonts w:asciiTheme="majorHAnsi" w:hAnsiTheme="majorHAnsi" w:cs="Times New Roman"/>
          <w:bCs/>
          <w:i/>
          <w:sz w:val="28"/>
          <w:szCs w:val="28"/>
        </w:rPr>
        <w:t xml:space="preserve">AP Edition: The </w:t>
      </w:r>
      <w:r w:rsidRPr="002F742E">
        <w:rPr>
          <w:rFonts w:asciiTheme="majorHAnsi" w:hAnsiTheme="majorHAnsi" w:cs="Times New Roman"/>
          <w:bCs/>
          <w:i/>
          <w:sz w:val="28"/>
          <w:szCs w:val="28"/>
        </w:rPr>
        <w:t xml:space="preserve">Western Heritage. </w:t>
      </w:r>
      <w:proofErr w:type="gramStart"/>
      <w:r w:rsidRPr="002F742E">
        <w:rPr>
          <w:rFonts w:asciiTheme="majorHAnsi" w:hAnsiTheme="majorHAnsi" w:cs="Times New Roman"/>
          <w:bCs/>
          <w:i/>
          <w:sz w:val="28"/>
          <w:szCs w:val="28"/>
        </w:rPr>
        <w:t>10</w:t>
      </w:r>
      <w:r w:rsidRPr="002F742E">
        <w:rPr>
          <w:rFonts w:asciiTheme="majorHAnsi" w:hAnsiTheme="majorHAnsi" w:cs="Times New Roman"/>
          <w:bCs/>
          <w:sz w:val="28"/>
          <w:szCs w:val="28"/>
          <w:vertAlign w:val="superscript"/>
        </w:rPr>
        <w:t>th</w:t>
      </w:r>
      <w:r w:rsidRPr="002F742E">
        <w:rPr>
          <w:rFonts w:asciiTheme="majorHAnsi" w:hAnsiTheme="majorHAnsi" w:cs="Times New Roman"/>
          <w:bCs/>
          <w:sz w:val="28"/>
          <w:szCs w:val="28"/>
        </w:rPr>
        <w:t xml:space="preserve"> edition.</w:t>
      </w:r>
      <w:proofErr w:type="gramEnd"/>
      <w:r w:rsidRPr="002F742E">
        <w:rPr>
          <w:rFonts w:asciiTheme="majorHAnsi" w:hAnsiTheme="majorHAnsi" w:cs="Times New Roman"/>
          <w:bCs/>
          <w:sz w:val="28"/>
          <w:szCs w:val="28"/>
        </w:rPr>
        <w:t xml:space="preserve">  Upper Saddle River, </w:t>
      </w:r>
      <w:proofErr w:type="spellStart"/>
      <w:r w:rsidRPr="002F742E">
        <w:rPr>
          <w:rFonts w:asciiTheme="majorHAnsi" w:hAnsiTheme="majorHAnsi" w:cs="Times New Roman"/>
          <w:bCs/>
          <w:sz w:val="28"/>
          <w:szCs w:val="28"/>
        </w:rPr>
        <w:t>N.J.</w:t>
      </w:r>
      <w:proofErr w:type="gramStart"/>
      <w:r w:rsidRPr="002F742E">
        <w:rPr>
          <w:rFonts w:asciiTheme="majorHAnsi" w:hAnsiTheme="majorHAnsi" w:cs="Times New Roman"/>
          <w:bCs/>
          <w:sz w:val="28"/>
          <w:szCs w:val="28"/>
        </w:rPr>
        <w:t>:Prentice</w:t>
      </w:r>
      <w:proofErr w:type="spellEnd"/>
      <w:proofErr w:type="gramEnd"/>
      <w:r w:rsidRPr="002F742E">
        <w:rPr>
          <w:rFonts w:asciiTheme="majorHAnsi" w:hAnsiTheme="majorHAnsi" w:cs="Times New Roman"/>
          <w:bCs/>
          <w:sz w:val="28"/>
          <w:szCs w:val="28"/>
        </w:rPr>
        <w:t xml:space="preserve"> Hall, 2011.</w:t>
      </w:r>
    </w:p>
    <w:p w:rsidR="00A75977" w:rsidRDefault="00A75977" w:rsidP="00ED436D">
      <w:pPr>
        <w:spacing w:line="240" w:lineRule="auto"/>
        <w:rPr>
          <w:rFonts w:asciiTheme="majorHAnsi" w:hAnsiTheme="majorHAnsi" w:cs="Times New Roman"/>
          <w:bCs/>
          <w:sz w:val="28"/>
          <w:szCs w:val="28"/>
        </w:rPr>
      </w:pPr>
      <w:r>
        <w:rPr>
          <w:rFonts w:asciiTheme="majorHAnsi" w:hAnsiTheme="majorHAnsi" w:cs="Times New Roman"/>
          <w:bCs/>
          <w:sz w:val="28"/>
          <w:szCs w:val="28"/>
        </w:rPr>
        <w:t>Supplemental</w:t>
      </w:r>
      <w:r w:rsidR="0055176E">
        <w:rPr>
          <w:rFonts w:asciiTheme="majorHAnsi" w:hAnsiTheme="majorHAnsi" w:cs="Times New Roman"/>
          <w:bCs/>
          <w:sz w:val="28"/>
          <w:szCs w:val="28"/>
        </w:rPr>
        <w:t xml:space="preserve"> readings from</w:t>
      </w:r>
      <w:r>
        <w:rPr>
          <w:rFonts w:asciiTheme="majorHAnsi" w:hAnsiTheme="majorHAnsi" w:cs="Times New Roman"/>
          <w:bCs/>
          <w:sz w:val="28"/>
          <w:szCs w:val="28"/>
        </w:rPr>
        <w:t>:</w:t>
      </w:r>
    </w:p>
    <w:p w:rsidR="00A75977" w:rsidRDefault="00A75977" w:rsidP="00ED436D">
      <w:pPr>
        <w:spacing w:line="240" w:lineRule="auto"/>
        <w:rPr>
          <w:rFonts w:asciiTheme="majorHAnsi" w:hAnsiTheme="majorHAnsi" w:cs="Times New Roman"/>
          <w:bCs/>
          <w:sz w:val="28"/>
          <w:szCs w:val="28"/>
        </w:rPr>
      </w:pPr>
      <w:r>
        <w:rPr>
          <w:rFonts w:asciiTheme="majorHAnsi" w:hAnsiTheme="majorHAnsi" w:cs="Times New Roman"/>
          <w:bCs/>
          <w:sz w:val="28"/>
          <w:szCs w:val="28"/>
        </w:rPr>
        <w:t xml:space="preserve">Caldwell, Amy, John Beeler, and Charles Clark, </w:t>
      </w:r>
      <w:r>
        <w:rPr>
          <w:rFonts w:asciiTheme="majorHAnsi" w:hAnsiTheme="majorHAnsi" w:cs="Times New Roman"/>
          <w:bCs/>
          <w:i/>
          <w:sz w:val="28"/>
          <w:szCs w:val="28"/>
        </w:rPr>
        <w:t>Sources of Western Society: since 1300</w:t>
      </w:r>
      <w:r>
        <w:rPr>
          <w:rFonts w:asciiTheme="majorHAnsi" w:hAnsiTheme="majorHAnsi" w:cs="Times New Roman"/>
          <w:bCs/>
          <w:sz w:val="28"/>
          <w:szCs w:val="28"/>
        </w:rPr>
        <w:t xml:space="preserve">. </w:t>
      </w:r>
      <w:proofErr w:type="gramStart"/>
      <w:r>
        <w:rPr>
          <w:rFonts w:asciiTheme="majorHAnsi" w:hAnsiTheme="majorHAnsi" w:cs="Times New Roman"/>
          <w:bCs/>
          <w:sz w:val="28"/>
          <w:szCs w:val="28"/>
        </w:rPr>
        <w:t>2</w:t>
      </w:r>
      <w:r w:rsidRPr="00A75977">
        <w:rPr>
          <w:rFonts w:asciiTheme="majorHAnsi" w:hAnsiTheme="majorHAnsi" w:cs="Times New Roman"/>
          <w:bCs/>
          <w:sz w:val="28"/>
          <w:szCs w:val="28"/>
          <w:vertAlign w:val="superscript"/>
        </w:rPr>
        <w:t>nd</w:t>
      </w:r>
      <w:r>
        <w:rPr>
          <w:rFonts w:asciiTheme="majorHAnsi" w:hAnsiTheme="majorHAnsi" w:cs="Times New Roman"/>
          <w:bCs/>
          <w:sz w:val="28"/>
          <w:szCs w:val="28"/>
        </w:rPr>
        <w:t xml:space="preserve"> Ed.</w:t>
      </w:r>
      <w:proofErr w:type="gramEnd"/>
      <w:r>
        <w:rPr>
          <w:rFonts w:asciiTheme="majorHAnsi" w:hAnsiTheme="majorHAnsi" w:cs="Times New Roman"/>
          <w:bCs/>
          <w:sz w:val="28"/>
          <w:szCs w:val="28"/>
        </w:rPr>
        <w:t xml:space="preserve"> New York: Bedford St. Martins, 2011.</w:t>
      </w:r>
    </w:p>
    <w:p w:rsidR="00A75977" w:rsidRDefault="00A75977" w:rsidP="00ED436D">
      <w:pPr>
        <w:spacing w:line="240" w:lineRule="auto"/>
        <w:rPr>
          <w:rFonts w:asciiTheme="majorHAnsi" w:hAnsiTheme="majorHAnsi" w:cs="Times New Roman"/>
          <w:bCs/>
          <w:sz w:val="28"/>
          <w:szCs w:val="28"/>
        </w:rPr>
      </w:pPr>
      <w:proofErr w:type="spellStart"/>
      <w:r>
        <w:rPr>
          <w:rFonts w:asciiTheme="majorHAnsi" w:hAnsiTheme="majorHAnsi" w:cs="Times New Roman"/>
          <w:bCs/>
          <w:sz w:val="28"/>
          <w:szCs w:val="28"/>
        </w:rPr>
        <w:t>Kleiner</w:t>
      </w:r>
      <w:proofErr w:type="spellEnd"/>
      <w:r>
        <w:rPr>
          <w:rFonts w:asciiTheme="majorHAnsi" w:hAnsiTheme="majorHAnsi" w:cs="Times New Roman"/>
          <w:bCs/>
          <w:sz w:val="28"/>
          <w:szCs w:val="28"/>
        </w:rPr>
        <w:t xml:space="preserve">, Fred S., </w:t>
      </w:r>
      <w:r>
        <w:rPr>
          <w:rFonts w:asciiTheme="majorHAnsi" w:hAnsiTheme="majorHAnsi" w:cs="Times New Roman"/>
          <w:bCs/>
          <w:i/>
          <w:sz w:val="28"/>
          <w:szCs w:val="28"/>
        </w:rPr>
        <w:t xml:space="preserve">Gardner’s Art </w:t>
      </w:r>
      <w:proofErr w:type="gramStart"/>
      <w:r>
        <w:rPr>
          <w:rFonts w:asciiTheme="majorHAnsi" w:hAnsiTheme="majorHAnsi" w:cs="Times New Roman"/>
          <w:bCs/>
          <w:i/>
          <w:sz w:val="28"/>
          <w:szCs w:val="28"/>
        </w:rPr>
        <w:t>Through</w:t>
      </w:r>
      <w:proofErr w:type="gramEnd"/>
      <w:r>
        <w:rPr>
          <w:rFonts w:asciiTheme="majorHAnsi" w:hAnsiTheme="majorHAnsi" w:cs="Times New Roman"/>
          <w:bCs/>
          <w:i/>
          <w:sz w:val="28"/>
          <w:szCs w:val="28"/>
        </w:rPr>
        <w:t xml:space="preserve"> the Ages: a global history</w:t>
      </w:r>
      <w:r>
        <w:rPr>
          <w:rFonts w:asciiTheme="majorHAnsi" w:hAnsiTheme="majorHAnsi" w:cs="Times New Roman"/>
          <w:bCs/>
          <w:sz w:val="28"/>
          <w:szCs w:val="28"/>
        </w:rPr>
        <w:t>. 14</w:t>
      </w:r>
      <w:r w:rsidRPr="00A75977">
        <w:rPr>
          <w:rFonts w:asciiTheme="majorHAnsi" w:hAnsiTheme="majorHAnsi" w:cs="Times New Roman"/>
          <w:bCs/>
          <w:sz w:val="28"/>
          <w:szCs w:val="28"/>
          <w:vertAlign w:val="superscript"/>
        </w:rPr>
        <w:t>th</w:t>
      </w:r>
      <w:r>
        <w:rPr>
          <w:rFonts w:asciiTheme="majorHAnsi" w:hAnsiTheme="majorHAnsi" w:cs="Times New Roman"/>
          <w:bCs/>
          <w:sz w:val="28"/>
          <w:szCs w:val="28"/>
        </w:rPr>
        <w:t xml:space="preserve"> Ed. Boston: Cengage learning, 2013.</w:t>
      </w:r>
      <w:r w:rsidR="0055176E">
        <w:rPr>
          <w:rFonts w:asciiTheme="majorHAnsi" w:hAnsiTheme="majorHAnsi" w:cs="Times New Roman"/>
          <w:bCs/>
          <w:sz w:val="28"/>
          <w:szCs w:val="28"/>
        </w:rPr>
        <w:t xml:space="preserve"> </w:t>
      </w:r>
    </w:p>
    <w:p w:rsidR="00EB1509" w:rsidRPr="002F742E" w:rsidRDefault="00275113" w:rsidP="00ED436D">
      <w:pPr>
        <w:spacing w:line="240" w:lineRule="auto"/>
        <w:rPr>
          <w:rFonts w:asciiTheme="majorHAnsi" w:hAnsiTheme="majorHAnsi" w:cs="Times New Roman"/>
          <w:bCs/>
          <w:sz w:val="28"/>
          <w:szCs w:val="28"/>
        </w:rPr>
      </w:pPr>
      <w:r w:rsidRPr="002F742E">
        <w:rPr>
          <w:rFonts w:asciiTheme="majorHAnsi" w:hAnsiTheme="majorHAnsi" w:cs="Times New Roman"/>
          <w:bCs/>
          <w:sz w:val="28"/>
          <w:szCs w:val="28"/>
        </w:rPr>
        <w:t>Supplemental readings</w:t>
      </w:r>
      <w:r w:rsidR="00EB1509" w:rsidRPr="002F742E">
        <w:rPr>
          <w:rFonts w:asciiTheme="majorHAnsi" w:hAnsiTheme="majorHAnsi" w:cs="Times New Roman"/>
          <w:bCs/>
          <w:sz w:val="28"/>
          <w:szCs w:val="28"/>
        </w:rPr>
        <w:t xml:space="preserve"> will be provided by the instructor, in class or on the class webpage.</w:t>
      </w:r>
    </w:p>
    <w:p w:rsidR="00275113" w:rsidRPr="002F742E" w:rsidRDefault="00275113" w:rsidP="00ED436D">
      <w:pPr>
        <w:spacing w:line="240" w:lineRule="auto"/>
        <w:rPr>
          <w:rFonts w:asciiTheme="majorHAnsi" w:hAnsiTheme="majorHAnsi" w:cs="Times New Roman"/>
          <w:bCs/>
          <w:sz w:val="28"/>
          <w:szCs w:val="28"/>
        </w:rPr>
      </w:pPr>
      <w:proofErr w:type="gramStart"/>
      <w:r w:rsidRPr="002F742E">
        <w:rPr>
          <w:rFonts w:asciiTheme="majorHAnsi" w:hAnsiTheme="majorHAnsi" w:cs="Times New Roman"/>
          <w:bCs/>
          <w:sz w:val="28"/>
          <w:szCs w:val="28"/>
        </w:rPr>
        <w:t>Notebook, paper, pens, and pencils.</w:t>
      </w:r>
      <w:proofErr w:type="gramEnd"/>
    </w:p>
    <w:p w:rsidR="00275113" w:rsidRPr="002F742E" w:rsidRDefault="00275113" w:rsidP="00ED436D">
      <w:pPr>
        <w:spacing w:line="240" w:lineRule="auto"/>
        <w:rPr>
          <w:rFonts w:asciiTheme="majorHAnsi" w:hAnsiTheme="majorHAnsi" w:cs="Times New Roman"/>
          <w:bCs/>
          <w:sz w:val="28"/>
          <w:szCs w:val="28"/>
        </w:rPr>
      </w:pPr>
      <w:r w:rsidRPr="002F742E">
        <w:rPr>
          <w:rFonts w:asciiTheme="majorHAnsi" w:hAnsiTheme="majorHAnsi" w:cs="Times New Roman"/>
          <w:bCs/>
          <w:sz w:val="28"/>
          <w:szCs w:val="28"/>
        </w:rPr>
        <w:t xml:space="preserve">If any supplies are needed for projects advanced notice will be given by the instructor. </w:t>
      </w:r>
    </w:p>
    <w:p w:rsidR="0011224A" w:rsidRPr="002F742E" w:rsidRDefault="00941C9B" w:rsidP="00ED436D">
      <w:pPr>
        <w:spacing w:line="240" w:lineRule="auto"/>
        <w:rPr>
          <w:rFonts w:asciiTheme="majorHAnsi" w:hAnsiTheme="majorHAnsi" w:cs="Times New Roman"/>
          <w:bCs/>
          <w:sz w:val="28"/>
          <w:szCs w:val="28"/>
        </w:rPr>
      </w:pPr>
      <w:r w:rsidRPr="002F742E">
        <w:rPr>
          <w:rFonts w:asciiTheme="majorHAnsi" w:hAnsiTheme="majorHAnsi" w:cs="Times New Roman"/>
          <w:bCs/>
          <w:sz w:val="28"/>
          <w:szCs w:val="28"/>
        </w:rPr>
        <w:t xml:space="preserve">It is recommended that all students purchase a supplemental study guide. </w:t>
      </w:r>
    </w:p>
    <w:p w:rsidR="0011224A" w:rsidRPr="002F742E" w:rsidRDefault="00BC7CCF" w:rsidP="00ED436D">
      <w:pPr>
        <w:spacing w:line="240" w:lineRule="auto"/>
        <w:rPr>
          <w:rFonts w:asciiTheme="majorHAnsi" w:hAnsiTheme="majorHAnsi" w:cs="Times New Roman"/>
          <w:sz w:val="28"/>
          <w:szCs w:val="28"/>
          <w:u w:val="single"/>
        </w:rPr>
      </w:pPr>
      <w:r w:rsidRPr="002F742E">
        <w:rPr>
          <w:rFonts w:asciiTheme="majorHAnsi" w:hAnsiTheme="majorHAnsi" w:cs="Times New Roman"/>
          <w:sz w:val="28"/>
          <w:szCs w:val="28"/>
          <w:u w:val="single"/>
        </w:rPr>
        <w:t>AP European Course Objectives:</w:t>
      </w:r>
    </w:p>
    <w:p w:rsidR="008B24AB" w:rsidRPr="002F742E" w:rsidRDefault="008B24AB" w:rsidP="00ED436D">
      <w:pPr>
        <w:pStyle w:val="ListParagraph"/>
        <w:numPr>
          <w:ilvl w:val="0"/>
          <w:numId w:val="4"/>
        </w:numPr>
        <w:spacing w:line="240" w:lineRule="auto"/>
        <w:rPr>
          <w:rFonts w:asciiTheme="majorHAnsi" w:hAnsiTheme="majorHAnsi" w:cs="Times New Roman"/>
          <w:sz w:val="28"/>
          <w:szCs w:val="28"/>
        </w:rPr>
      </w:pPr>
      <w:r w:rsidRPr="002F742E">
        <w:rPr>
          <w:rFonts w:asciiTheme="majorHAnsi" w:hAnsiTheme="majorHAnsi" w:cs="Times New Roman"/>
          <w:sz w:val="28"/>
          <w:szCs w:val="28"/>
        </w:rPr>
        <w:t>Understand important events and periods in European history from 1300 CE to present.</w:t>
      </w:r>
    </w:p>
    <w:p w:rsidR="00275113" w:rsidRPr="002F742E" w:rsidRDefault="009A50FA" w:rsidP="00ED436D">
      <w:pPr>
        <w:pStyle w:val="ListParagraph"/>
        <w:numPr>
          <w:ilvl w:val="0"/>
          <w:numId w:val="4"/>
        </w:numPr>
        <w:spacing w:line="240" w:lineRule="auto"/>
        <w:rPr>
          <w:rFonts w:asciiTheme="majorHAnsi" w:hAnsiTheme="majorHAnsi" w:cs="Times New Roman"/>
          <w:sz w:val="28"/>
          <w:szCs w:val="28"/>
        </w:rPr>
      </w:pPr>
      <w:r w:rsidRPr="002F742E">
        <w:rPr>
          <w:rFonts w:asciiTheme="majorHAnsi" w:hAnsiTheme="majorHAnsi" w:cs="Times New Roman"/>
          <w:sz w:val="28"/>
          <w:szCs w:val="28"/>
        </w:rPr>
        <w:t>Learn to think critically about important historical periods and subjects, understanding the concept of periodization being able to apply it in the European context.</w:t>
      </w:r>
    </w:p>
    <w:p w:rsidR="0011224A" w:rsidRDefault="009A50FA" w:rsidP="00ED436D">
      <w:pPr>
        <w:pStyle w:val="ListParagraph"/>
        <w:numPr>
          <w:ilvl w:val="0"/>
          <w:numId w:val="4"/>
        </w:numPr>
        <w:spacing w:line="240" w:lineRule="auto"/>
        <w:rPr>
          <w:rFonts w:asciiTheme="majorHAnsi" w:hAnsiTheme="majorHAnsi" w:cs="Times New Roman"/>
          <w:sz w:val="28"/>
          <w:szCs w:val="28"/>
        </w:rPr>
      </w:pPr>
      <w:r w:rsidRPr="002F742E">
        <w:rPr>
          <w:rFonts w:asciiTheme="majorHAnsi" w:hAnsiTheme="majorHAnsi" w:cs="Times New Roman"/>
          <w:sz w:val="28"/>
          <w:szCs w:val="28"/>
        </w:rPr>
        <w:t>L</w:t>
      </w:r>
      <w:r w:rsidR="008C3C2B" w:rsidRPr="002F742E">
        <w:rPr>
          <w:rFonts w:asciiTheme="majorHAnsi" w:hAnsiTheme="majorHAnsi" w:cs="Times New Roman"/>
          <w:sz w:val="28"/>
          <w:szCs w:val="28"/>
        </w:rPr>
        <w:t xml:space="preserve">earn to analyze primary </w:t>
      </w:r>
      <w:r w:rsidR="00275113" w:rsidRPr="002F742E">
        <w:rPr>
          <w:rFonts w:asciiTheme="majorHAnsi" w:hAnsiTheme="majorHAnsi" w:cs="Times New Roman"/>
          <w:sz w:val="28"/>
          <w:szCs w:val="28"/>
        </w:rPr>
        <w:t xml:space="preserve">sources, including </w:t>
      </w:r>
      <w:r w:rsidR="00275113" w:rsidRPr="002C38D4">
        <w:rPr>
          <w:rFonts w:asciiTheme="majorHAnsi" w:hAnsiTheme="majorHAnsi" w:cs="Times New Roman"/>
          <w:b/>
          <w:sz w:val="28"/>
          <w:szCs w:val="28"/>
        </w:rPr>
        <w:t>documents</w:t>
      </w:r>
      <w:r w:rsidR="00275113" w:rsidRPr="002F742E">
        <w:rPr>
          <w:rFonts w:asciiTheme="majorHAnsi" w:hAnsiTheme="majorHAnsi" w:cs="Times New Roman"/>
          <w:sz w:val="28"/>
          <w:szCs w:val="28"/>
        </w:rPr>
        <w:t xml:space="preserve">, </w:t>
      </w:r>
      <w:r w:rsidR="00275113" w:rsidRPr="002C38D4">
        <w:rPr>
          <w:rFonts w:asciiTheme="majorHAnsi" w:hAnsiTheme="majorHAnsi" w:cs="Times New Roman"/>
          <w:b/>
          <w:sz w:val="28"/>
          <w:szCs w:val="28"/>
        </w:rPr>
        <w:t>art</w:t>
      </w:r>
      <w:r w:rsidR="00275113" w:rsidRPr="002F742E">
        <w:rPr>
          <w:rFonts w:asciiTheme="majorHAnsi" w:hAnsiTheme="majorHAnsi" w:cs="Times New Roman"/>
          <w:sz w:val="28"/>
          <w:szCs w:val="28"/>
        </w:rPr>
        <w:t>,</w:t>
      </w:r>
      <w:r w:rsidR="00453C04" w:rsidRPr="002F742E">
        <w:rPr>
          <w:rFonts w:asciiTheme="majorHAnsi" w:hAnsiTheme="majorHAnsi" w:cs="Times New Roman"/>
          <w:sz w:val="28"/>
          <w:szCs w:val="28"/>
        </w:rPr>
        <w:t xml:space="preserve"> and</w:t>
      </w:r>
      <w:r w:rsidR="00275113" w:rsidRPr="002F742E">
        <w:rPr>
          <w:rFonts w:asciiTheme="majorHAnsi" w:hAnsiTheme="majorHAnsi" w:cs="Times New Roman"/>
          <w:sz w:val="28"/>
          <w:szCs w:val="28"/>
        </w:rPr>
        <w:t xml:space="preserve"> </w:t>
      </w:r>
      <w:r w:rsidR="00275113" w:rsidRPr="002C38D4">
        <w:rPr>
          <w:rFonts w:asciiTheme="majorHAnsi" w:hAnsiTheme="majorHAnsi" w:cs="Times New Roman"/>
          <w:b/>
          <w:sz w:val="28"/>
          <w:szCs w:val="28"/>
        </w:rPr>
        <w:t>music</w:t>
      </w:r>
      <w:r w:rsidR="00275113" w:rsidRPr="002F742E">
        <w:rPr>
          <w:rFonts w:asciiTheme="majorHAnsi" w:hAnsiTheme="majorHAnsi" w:cs="Times New Roman"/>
          <w:sz w:val="28"/>
          <w:szCs w:val="28"/>
        </w:rPr>
        <w:t>.</w:t>
      </w:r>
      <w:r w:rsidR="008C3C2B" w:rsidRPr="002F742E">
        <w:rPr>
          <w:rFonts w:asciiTheme="majorHAnsi" w:hAnsiTheme="majorHAnsi" w:cs="Times New Roman"/>
          <w:sz w:val="28"/>
          <w:szCs w:val="28"/>
        </w:rPr>
        <w:t xml:space="preserve"> </w:t>
      </w:r>
    </w:p>
    <w:p w:rsidR="002C38D4" w:rsidRPr="002F742E" w:rsidRDefault="0055176E" w:rsidP="00ED436D">
      <w:pPr>
        <w:pStyle w:val="ListParagraph"/>
        <w:numPr>
          <w:ilvl w:val="0"/>
          <w:numId w:val="4"/>
        </w:numPr>
        <w:spacing w:line="240" w:lineRule="auto"/>
        <w:rPr>
          <w:rFonts w:asciiTheme="majorHAnsi" w:hAnsiTheme="majorHAnsi" w:cs="Times New Roman"/>
          <w:sz w:val="28"/>
          <w:szCs w:val="28"/>
        </w:rPr>
      </w:pPr>
      <w:r>
        <w:rPr>
          <w:rFonts w:asciiTheme="majorHAnsi" w:hAnsiTheme="majorHAnsi" w:cs="Times New Roman"/>
          <w:sz w:val="28"/>
          <w:szCs w:val="28"/>
        </w:rPr>
        <w:t xml:space="preserve">Be able to critique art and architecture as well as understand and place them in their historical context.  </w:t>
      </w:r>
    </w:p>
    <w:p w:rsidR="008C3C2B" w:rsidRPr="002F742E" w:rsidRDefault="009A50FA" w:rsidP="00ED436D">
      <w:pPr>
        <w:pStyle w:val="ListParagraph"/>
        <w:numPr>
          <w:ilvl w:val="0"/>
          <w:numId w:val="4"/>
        </w:numPr>
        <w:spacing w:line="240" w:lineRule="auto"/>
        <w:rPr>
          <w:rFonts w:asciiTheme="majorHAnsi" w:hAnsiTheme="majorHAnsi" w:cs="Times New Roman"/>
          <w:sz w:val="28"/>
          <w:szCs w:val="28"/>
        </w:rPr>
      </w:pPr>
      <w:r w:rsidRPr="002F742E">
        <w:rPr>
          <w:rFonts w:asciiTheme="majorHAnsi" w:hAnsiTheme="majorHAnsi" w:cs="Times New Roman"/>
          <w:sz w:val="28"/>
          <w:szCs w:val="28"/>
        </w:rPr>
        <w:lastRenderedPageBreak/>
        <w:t xml:space="preserve">Learn to participate in meaningful discussion on historically relevant topics using higher levels of questioning. </w:t>
      </w:r>
    </w:p>
    <w:p w:rsidR="00200381" w:rsidRPr="002F742E" w:rsidRDefault="00453C04" w:rsidP="00ED436D">
      <w:pPr>
        <w:pStyle w:val="ListParagraph"/>
        <w:numPr>
          <w:ilvl w:val="0"/>
          <w:numId w:val="4"/>
        </w:numPr>
        <w:spacing w:line="240" w:lineRule="auto"/>
        <w:rPr>
          <w:rFonts w:asciiTheme="majorHAnsi" w:hAnsiTheme="majorHAnsi" w:cs="Times New Roman"/>
          <w:sz w:val="28"/>
          <w:szCs w:val="28"/>
        </w:rPr>
      </w:pPr>
      <w:r w:rsidRPr="002F742E">
        <w:rPr>
          <w:rFonts w:asciiTheme="majorHAnsi" w:hAnsiTheme="majorHAnsi" w:cs="Times New Roman"/>
          <w:sz w:val="28"/>
          <w:szCs w:val="28"/>
        </w:rPr>
        <w:t>Learn to write essays at a college level, analyzing multiple</w:t>
      </w:r>
      <w:r w:rsidR="00AE1DEC" w:rsidRPr="002F742E">
        <w:rPr>
          <w:rFonts w:asciiTheme="majorHAnsi" w:hAnsiTheme="majorHAnsi" w:cs="Times New Roman"/>
          <w:sz w:val="28"/>
          <w:szCs w:val="28"/>
        </w:rPr>
        <w:t xml:space="preserve"> documents and formulate an opinion </w:t>
      </w:r>
      <w:r w:rsidR="00200381" w:rsidRPr="002F742E">
        <w:rPr>
          <w:rFonts w:asciiTheme="majorHAnsi" w:hAnsiTheme="majorHAnsi" w:cs="Times New Roman"/>
          <w:sz w:val="28"/>
          <w:szCs w:val="28"/>
        </w:rPr>
        <w:t>on a particular question, understanding the point of view of the documents incorporating that into their response.</w:t>
      </w:r>
    </w:p>
    <w:p w:rsidR="00453C04" w:rsidRPr="002F742E" w:rsidRDefault="00200381" w:rsidP="00ED436D">
      <w:pPr>
        <w:pStyle w:val="ListParagraph"/>
        <w:numPr>
          <w:ilvl w:val="0"/>
          <w:numId w:val="4"/>
        </w:numPr>
        <w:spacing w:line="240" w:lineRule="auto"/>
        <w:rPr>
          <w:rFonts w:asciiTheme="majorHAnsi" w:hAnsiTheme="majorHAnsi" w:cs="Times New Roman"/>
          <w:sz w:val="28"/>
          <w:szCs w:val="28"/>
        </w:rPr>
      </w:pPr>
      <w:r w:rsidRPr="002F742E">
        <w:rPr>
          <w:rFonts w:asciiTheme="majorHAnsi" w:hAnsiTheme="majorHAnsi" w:cs="Times New Roman"/>
          <w:sz w:val="28"/>
          <w:szCs w:val="28"/>
        </w:rPr>
        <w:t>Learn to write essays at a college level, being</w:t>
      </w:r>
      <w:r w:rsidR="002C38D4">
        <w:rPr>
          <w:rFonts w:asciiTheme="majorHAnsi" w:hAnsiTheme="majorHAnsi" w:cs="Times New Roman"/>
          <w:sz w:val="28"/>
          <w:szCs w:val="28"/>
        </w:rPr>
        <w:t xml:space="preserve"> able to respond to a question,</w:t>
      </w:r>
      <w:r w:rsidRPr="002F742E">
        <w:rPr>
          <w:rFonts w:asciiTheme="majorHAnsi" w:hAnsiTheme="majorHAnsi" w:cs="Times New Roman"/>
          <w:sz w:val="28"/>
          <w:szCs w:val="28"/>
        </w:rPr>
        <w:t xml:space="preserve"> using their knowledge of history creating a well reasoned and organized response.</w:t>
      </w:r>
    </w:p>
    <w:p w:rsidR="00200381" w:rsidRPr="002F742E" w:rsidRDefault="00200381" w:rsidP="00ED436D">
      <w:pPr>
        <w:pStyle w:val="ListParagraph"/>
        <w:numPr>
          <w:ilvl w:val="0"/>
          <w:numId w:val="4"/>
        </w:num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Participate in research projects, finding relevant primary and secondary material on a topic and crafting an organized and thoughtful paper sharing those findings. </w:t>
      </w:r>
    </w:p>
    <w:p w:rsidR="00453C04" w:rsidRPr="002F742E" w:rsidRDefault="00453C04" w:rsidP="00ED436D">
      <w:pPr>
        <w:pStyle w:val="ListParagraph"/>
        <w:spacing w:line="240" w:lineRule="auto"/>
        <w:ind w:left="360" w:firstLine="360"/>
        <w:rPr>
          <w:rFonts w:asciiTheme="majorHAnsi" w:hAnsiTheme="majorHAnsi" w:cs="Times New Roman"/>
          <w:sz w:val="28"/>
          <w:szCs w:val="28"/>
        </w:rPr>
      </w:pPr>
    </w:p>
    <w:p w:rsidR="0011224A" w:rsidRPr="002F742E" w:rsidRDefault="006A7977" w:rsidP="00ED436D">
      <w:pPr>
        <w:pStyle w:val="ListParagraph"/>
        <w:spacing w:line="240" w:lineRule="auto"/>
        <w:ind w:left="0"/>
        <w:rPr>
          <w:rFonts w:asciiTheme="majorHAnsi" w:hAnsiTheme="majorHAnsi" w:cs="Times New Roman"/>
          <w:sz w:val="28"/>
          <w:szCs w:val="28"/>
          <w:u w:val="single"/>
        </w:rPr>
      </w:pPr>
      <w:r w:rsidRPr="002F742E">
        <w:rPr>
          <w:rFonts w:asciiTheme="majorHAnsi" w:hAnsiTheme="majorHAnsi" w:cs="Times New Roman"/>
          <w:sz w:val="28"/>
          <w:szCs w:val="28"/>
          <w:u w:val="single"/>
        </w:rPr>
        <w:t>Course Structure</w:t>
      </w:r>
      <w:r w:rsidR="0011224A" w:rsidRPr="002F742E">
        <w:rPr>
          <w:rFonts w:asciiTheme="majorHAnsi" w:hAnsiTheme="majorHAnsi" w:cs="Times New Roman"/>
          <w:sz w:val="28"/>
          <w:szCs w:val="28"/>
          <w:u w:val="single"/>
        </w:rPr>
        <w:t xml:space="preserve"> and Readings:</w:t>
      </w:r>
    </w:p>
    <w:tbl>
      <w:tblPr>
        <w:tblStyle w:val="TableGrid"/>
        <w:tblW w:w="0" w:type="auto"/>
        <w:tblCellMar>
          <w:left w:w="115" w:type="dxa"/>
          <w:right w:w="115" w:type="dxa"/>
        </w:tblCellMar>
        <w:tblLook w:val="04A0" w:firstRow="1" w:lastRow="0" w:firstColumn="1" w:lastColumn="0" w:noHBand="0" w:noVBand="1"/>
      </w:tblPr>
      <w:tblGrid>
        <w:gridCol w:w="4788"/>
        <w:gridCol w:w="4788"/>
      </w:tblGrid>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I. Introduction</w:t>
            </w:r>
            <w:r w:rsidR="00513EB8" w:rsidRPr="002F742E">
              <w:rPr>
                <w:rFonts w:asciiTheme="majorHAnsi" w:hAnsiTheme="majorHAnsi" w:cs="Times New Roman"/>
                <w:sz w:val="28"/>
                <w:szCs w:val="28"/>
              </w:rPr>
              <w:t>:</w:t>
            </w:r>
            <w:r w:rsidRPr="002F742E">
              <w:rPr>
                <w:rFonts w:asciiTheme="majorHAnsi" w:hAnsiTheme="majorHAnsi" w:cs="Times New Roman"/>
                <w:sz w:val="28"/>
                <w:szCs w:val="28"/>
              </w:rPr>
              <w:t xml:space="preserv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A. General expectations for students in the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course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B. Overview of the Late Middle Ages (c.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1300-1415)</w:t>
            </w:r>
            <w:r w:rsidR="00513EB8" w:rsidRPr="002F742E">
              <w:rPr>
                <w:rFonts w:asciiTheme="majorHAnsi" w:hAnsiTheme="majorHAnsi" w:cs="Times New Roman"/>
                <w:sz w:val="28"/>
                <w:szCs w:val="28"/>
              </w:rPr>
              <w:t xml:space="preserve"> 1week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9 </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II. Renaissance (c. 1350-1600)</w:t>
            </w:r>
            <w:r w:rsidR="00513EB8" w:rsidRPr="002F742E">
              <w:rPr>
                <w:rFonts w:asciiTheme="majorHAnsi" w:hAnsiTheme="majorHAnsi" w:cs="Times New Roman"/>
                <w:sz w:val="28"/>
                <w:szCs w:val="28"/>
              </w:rPr>
              <w:t xml:space="preserve"> 1week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10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Machiavelli: The Prince</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Castiglione: The Book of the Courtier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Erasmus: In Praise of Folly </w:t>
            </w:r>
          </w:p>
          <w:p w:rsidR="002E3268" w:rsidRPr="002F742E" w:rsidRDefault="002E3268"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Mirandola</w:t>
            </w:r>
            <w:proofErr w:type="spellEnd"/>
            <w:r w:rsidRPr="002F742E">
              <w:rPr>
                <w:rFonts w:asciiTheme="majorHAnsi" w:hAnsiTheme="majorHAnsi" w:cs="Times New Roman"/>
                <w:sz w:val="28"/>
                <w:szCs w:val="28"/>
              </w:rPr>
              <w:t xml:space="preserve">: Oration on the Dignity of Man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Kramer and </w:t>
            </w:r>
            <w:proofErr w:type="spellStart"/>
            <w:r w:rsidRPr="002F742E">
              <w:rPr>
                <w:rFonts w:asciiTheme="majorHAnsi" w:hAnsiTheme="majorHAnsi" w:cs="Times New Roman"/>
                <w:sz w:val="28"/>
                <w:szCs w:val="28"/>
              </w:rPr>
              <w:t>Sprenger</w:t>
            </w:r>
            <w:proofErr w:type="spellEnd"/>
            <w:r w:rsidRPr="002F742E">
              <w:rPr>
                <w:rFonts w:asciiTheme="majorHAnsi" w:hAnsiTheme="majorHAnsi" w:cs="Times New Roman"/>
                <w:sz w:val="28"/>
                <w:szCs w:val="28"/>
              </w:rPr>
              <w:t xml:space="preserve">: Malleus </w:t>
            </w:r>
          </w:p>
          <w:p w:rsidR="002E3268" w:rsidRDefault="002E3268"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Maleficarum</w:t>
            </w:r>
            <w:proofErr w:type="spellEnd"/>
            <w:r w:rsidRPr="002F742E">
              <w:rPr>
                <w:rFonts w:asciiTheme="majorHAnsi" w:hAnsiTheme="majorHAnsi" w:cs="Times New Roman"/>
                <w:sz w:val="28"/>
                <w:szCs w:val="28"/>
              </w:rPr>
              <w:t xml:space="preserve"> </w:t>
            </w:r>
          </w:p>
          <w:p w:rsidR="002C38D4" w:rsidRPr="002C38D4" w:rsidRDefault="002C38D4" w:rsidP="00ED436D">
            <w:pPr>
              <w:rPr>
                <w:rFonts w:asciiTheme="majorHAnsi" w:hAnsiTheme="majorHAnsi" w:cs="Times New Roman"/>
                <w:i/>
                <w:sz w:val="28"/>
                <w:szCs w:val="28"/>
              </w:rPr>
            </w:pPr>
            <w:r>
              <w:rPr>
                <w:rFonts w:asciiTheme="majorHAnsi" w:hAnsiTheme="majorHAnsi" w:cs="Times New Roman"/>
                <w:sz w:val="28"/>
                <w:szCs w:val="28"/>
              </w:rPr>
              <w:t xml:space="preserve">Raphael: </w:t>
            </w:r>
            <w:r>
              <w:rPr>
                <w:rFonts w:asciiTheme="majorHAnsi" w:hAnsiTheme="majorHAnsi" w:cs="Times New Roman"/>
                <w:i/>
                <w:sz w:val="28"/>
                <w:szCs w:val="28"/>
              </w:rPr>
              <w:t>The school of Athens</w:t>
            </w:r>
          </w:p>
          <w:p w:rsidR="002C38D4" w:rsidRDefault="002C38D4" w:rsidP="00ED436D">
            <w:pPr>
              <w:rPr>
                <w:rFonts w:asciiTheme="majorHAnsi" w:hAnsiTheme="majorHAnsi" w:cs="Times New Roman"/>
                <w:sz w:val="28"/>
                <w:szCs w:val="28"/>
              </w:rPr>
            </w:pPr>
            <w:r>
              <w:rPr>
                <w:rFonts w:asciiTheme="majorHAnsi" w:hAnsiTheme="majorHAnsi" w:cs="Times New Roman"/>
                <w:sz w:val="28"/>
                <w:szCs w:val="28"/>
              </w:rPr>
              <w:t xml:space="preserve">Leonardo: </w:t>
            </w:r>
            <w:r>
              <w:rPr>
                <w:rFonts w:asciiTheme="majorHAnsi" w:hAnsiTheme="majorHAnsi" w:cs="Times New Roman"/>
                <w:i/>
                <w:sz w:val="28"/>
                <w:szCs w:val="28"/>
              </w:rPr>
              <w:t>The last Supper</w:t>
            </w:r>
            <w:r>
              <w:rPr>
                <w:rFonts w:asciiTheme="majorHAnsi" w:hAnsiTheme="majorHAnsi" w:cs="Times New Roman"/>
                <w:sz w:val="28"/>
                <w:szCs w:val="28"/>
              </w:rPr>
              <w:t xml:space="preserve"> </w:t>
            </w:r>
          </w:p>
          <w:p w:rsidR="002C38D4" w:rsidRPr="002C38D4" w:rsidRDefault="002C38D4" w:rsidP="00ED436D">
            <w:pPr>
              <w:rPr>
                <w:rFonts w:asciiTheme="majorHAnsi" w:hAnsiTheme="majorHAnsi" w:cs="Times New Roman"/>
                <w:sz w:val="28"/>
                <w:szCs w:val="28"/>
              </w:rPr>
            </w:pPr>
            <w:r>
              <w:rPr>
                <w:rFonts w:asciiTheme="majorHAnsi" w:hAnsiTheme="majorHAnsi" w:cs="Times New Roman"/>
                <w:i/>
                <w:sz w:val="28"/>
                <w:szCs w:val="28"/>
              </w:rPr>
              <w:t>David</w:t>
            </w:r>
            <w:r>
              <w:rPr>
                <w:rFonts w:asciiTheme="majorHAnsi" w:hAnsiTheme="majorHAnsi" w:cs="Times New Roman"/>
                <w:sz w:val="28"/>
                <w:szCs w:val="28"/>
              </w:rPr>
              <w:t>’s: Donatello, Michelangelo</w:t>
            </w:r>
          </w:p>
          <w:p w:rsidR="002E3268" w:rsidRPr="002C38D4" w:rsidRDefault="002C38D4" w:rsidP="00ED436D">
            <w:pPr>
              <w:rPr>
                <w:rFonts w:asciiTheme="majorHAnsi" w:hAnsiTheme="majorHAnsi" w:cs="Times New Roman"/>
                <w:i/>
                <w:sz w:val="28"/>
                <w:szCs w:val="28"/>
              </w:rPr>
            </w:pPr>
            <w:r>
              <w:rPr>
                <w:rFonts w:asciiTheme="majorHAnsi" w:hAnsiTheme="majorHAnsi" w:cs="Times New Roman"/>
                <w:sz w:val="28"/>
                <w:szCs w:val="28"/>
              </w:rPr>
              <w:t xml:space="preserve">Botticelli: </w:t>
            </w:r>
            <w:r>
              <w:rPr>
                <w:rFonts w:asciiTheme="majorHAnsi" w:hAnsiTheme="majorHAnsi" w:cs="Times New Roman"/>
                <w:i/>
                <w:sz w:val="28"/>
                <w:szCs w:val="28"/>
              </w:rPr>
              <w:t>Primavera</w:t>
            </w:r>
            <w:r>
              <w:rPr>
                <w:rFonts w:asciiTheme="majorHAnsi" w:hAnsiTheme="majorHAnsi" w:cs="Times New Roman"/>
                <w:sz w:val="28"/>
                <w:szCs w:val="28"/>
              </w:rPr>
              <w:t xml:space="preserve"> </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III. The Age of Geographical Exploration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and Conquest (c. 1415-1600)</w:t>
            </w:r>
            <w:r w:rsidR="00513EB8" w:rsidRPr="002F742E">
              <w:rPr>
                <w:rFonts w:asciiTheme="majorHAnsi" w:hAnsiTheme="majorHAnsi" w:cs="Times New Roman"/>
                <w:sz w:val="28"/>
                <w:szCs w:val="28"/>
              </w:rPr>
              <w:t xml:space="preserve"> 1week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10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Crosby: The Columbian Exchange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Cortés: “Second letter to Charles V, 1520” </w:t>
            </w:r>
          </w:p>
          <w:p w:rsidR="002E3268" w:rsidRPr="002F742E" w:rsidRDefault="002E3268"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Haies</w:t>
            </w:r>
            <w:proofErr w:type="spellEnd"/>
            <w:r w:rsidRPr="002F742E">
              <w:rPr>
                <w:rFonts w:asciiTheme="majorHAnsi" w:hAnsiTheme="majorHAnsi" w:cs="Times New Roman"/>
                <w:sz w:val="28"/>
                <w:szCs w:val="28"/>
              </w:rPr>
              <w:t>: “Sir Humphry Gilbert’s Voyage to Newfoundland,” 1589</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IV. Reformation, Counter-Reformation,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and Religious Conflict (c. 1517-1648)</w:t>
            </w:r>
            <w:r w:rsidR="00677F1E" w:rsidRPr="002F742E">
              <w:rPr>
                <w:rFonts w:asciiTheme="majorHAnsi" w:hAnsiTheme="majorHAnsi" w:cs="Times New Roman"/>
                <w:sz w:val="28"/>
                <w:szCs w:val="28"/>
              </w:rPr>
              <w:t xml:space="preserve"> 3 weeks</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Chapters 11; 12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Luther: Ninety-five Theses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Calvin: Institutes of the Christian Religion</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V. The Rise of Monarchical States and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Absolutism (c. 1492-1790)</w:t>
            </w:r>
            <w:r w:rsidR="00677F1E" w:rsidRPr="002F742E">
              <w:rPr>
                <w:rFonts w:asciiTheme="majorHAnsi" w:hAnsiTheme="majorHAnsi" w:cs="Times New Roman"/>
                <w:sz w:val="28"/>
                <w:szCs w:val="28"/>
              </w:rPr>
              <w:t xml:space="preserve"> 1week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13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James I: True Law of Free Monarchies</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lastRenderedPageBreak/>
              <w:t xml:space="preserve">Hobbes: Leviathan </w:t>
            </w:r>
          </w:p>
          <w:p w:rsidR="002E3268" w:rsidRDefault="002E3268"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Bodin</w:t>
            </w:r>
            <w:proofErr w:type="spellEnd"/>
            <w:r w:rsidRPr="002F742E">
              <w:rPr>
                <w:rFonts w:asciiTheme="majorHAnsi" w:hAnsiTheme="majorHAnsi" w:cs="Times New Roman"/>
                <w:sz w:val="28"/>
                <w:szCs w:val="28"/>
              </w:rPr>
              <w:t>: Six Books of the Commonwealth</w:t>
            </w:r>
          </w:p>
          <w:p w:rsidR="002C38D4" w:rsidRDefault="0055176E" w:rsidP="00ED436D">
            <w:pPr>
              <w:rPr>
                <w:rFonts w:asciiTheme="majorHAnsi" w:hAnsiTheme="majorHAnsi" w:cs="Times New Roman"/>
                <w:i/>
                <w:sz w:val="28"/>
                <w:szCs w:val="28"/>
              </w:rPr>
            </w:pPr>
            <w:r>
              <w:rPr>
                <w:rFonts w:asciiTheme="majorHAnsi" w:hAnsiTheme="majorHAnsi" w:cs="Times New Roman"/>
                <w:sz w:val="28"/>
                <w:szCs w:val="28"/>
              </w:rPr>
              <w:t>Velazquez</w:t>
            </w:r>
            <w:r w:rsidR="002C38D4">
              <w:rPr>
                <w:rFonts w:asciiTheme="majorHAnsi" w:hAnsiTheme="majorHAnsi" w:cs="Times New Roman"/>
                <w:sz w:val="28"/>
                <w:szCs w:val="28"/>
              </w:rPr>
              <w:t xml:space="preserve">: </w:t>
            </w:r>
            <w:r w:rsidR="002C38D4">
              <w:rPr>
                <w:rFonts w:asciiTheme="majorHAnsi" w:hAnsiTheme="majorHAnsi" w:cs="Times New Roman"/>
                <w:i/>
                <w:sz w:val="28"/>
                <w:szCs w:val="28"/>
              </w:rPr>
              <w:t xml:space="preserve">Las </w:t>
            </w:r>
            <w:proofErr w:type="spellStart"/>
            <w:r w:rsidR="002C38D4">
              <w:rPr>
                <w:rFonts w:asciiTheme="majorHAnsi" w:hAnsiTheme="majorHAnsi" w:cs="Times New Roman"/>
                <w:i/>
                <w:sz w:val="28"/>
                <w:szCs w:val="28"/>
              </w:rPr>
              <w:t>Meninas</w:t>
            </w:r>
            <w:proofErr w:type="spellEnd"/>
          </w:p>
          <w:p w:rsidR="002C38D4" w:rsidRDefault="002C38D4" w:rsidP="00ED436D">
            <w:pPr>
              <w:rPr>
                <w:rFonts w:asciiTheme="majorHAnsi" w:hAnsiTheme="majorHAnsi" w:cs="Times New Roman"/>
                <w:i/>
                <w:sz w:val="28"/>
                <w:szCs w:val="28"/>
              </w:rPr>
            </w:pPr>
            <w:r>
              <w:rPr>
                <w:rFonts w:asciiTheme="majorHAnsi" w:hAnsiTheme="majorHAnsi" w:cs="Times New Roman"/>
                <w:sz w:val="28"/>
                <w:szCs w:val="28"/>
              </w:rPr>
              <w:t xml:space="preserve">Bernini: </w:t>
            </w:r>
            <w:r>
              <w:rPr>
                <w:rFonts w:asciiTheme="majorHAnsi" w:hAnsiTheme="majorHAnsi" w:cs="Times New Roman"/>
                <w:i/>
                <w:sz w:val="28"/>
                <w:szCs w:val="28"/>
              </w:rPr>
              <w:t>Ecstasy of Saint Teresa</w:t>
            </w:r>
          </w:p>
          <w:p w:rsidR="002C38D4" w:rsidRDefault="002C38D4" w:rsidP="00ED436D">
            <w:pPr>
              <w:rPr>
                <w:rFonts w:asciiTheme="majorHAnsi" w:hAnsiTheme="majorHAnsi" w:cs="Times New Roman"/>
                <w:i/>
                <w:sz w:val="28"/>
                <w:szCs w:val="28"/>
              </w:rPr>
            </w:pPr>
            <w:r>
              <w:rPr>
                <w:rFonts w:asciiTheme="majorHAnsi" w:hAnsiTheme="majorHAnsi" w:cs="Times New Roman"/>
                <w:sz w:val="28"/>
                <w:szCs w:val="28"/>
              </w:rPr>
              <w:t>Rubens:</w:t>
            </w:r>
            <w:r>
              <w:rPr>
                <w:rFonts w:asciiTheme="majorHAnsi" w:hAnsiTheme="majorHAnsi" w:cs="Times New Roman"/>
                <w:i/>
                <w:sz w:val="28"/>
                <w:szCs w:val="28"/>
              </w:rPr>
              <w:t xml:space="preserve"> Consequences of War</w:t>
            </w:r>
          </w:p>
          <w:p w:rsidR="0095176B" w:rsidRPr="0095176B" w:rsidRDefault="0095176B" w:rsidP="00ED436D">
            <w:pPr>
              <w:rPr>
                <w:rFonts w:asciiTheme="majorHAnsi" w:hAnsiTheme="majorHAnsi" w:cs="Times New Roman"/>
                <w:sz w:val="28"/>
                <w:szCs w:val="28"/>
              </w:rPr>
            </w:pPr>
            <w:r w:rsidRPr="0095176B">
              <w:rPr>
                <w:rFonts w:asciiTheme="majorHAnsi" w:hAnsiTheme="majorHAnsi" w:cs="Times New Roman"/>
                <w:sz w:val="28"/>
                <w:szCs w:val="28"/>
              </w:rPr>
              <w:t>Images of Versailles</w:t>
            </w:r>
          </w:p>
        </w:tc>
      </w:tr>
      <w:tr w:rsidR="002E3268" w:rsidRPr="002F742E" w:rsidTr="002E3268">
        <w:trPr>
          <w:trHeight w:val="773"/>
        </w:trPr>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lastRenderedPageBreak/>
              <w:t xml:space="preserve">VI. Scientific Revolution and the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Enlightenment (c. 1550-1800)</w:t>
            </w:r>
            <w:r w:rsidR="00677F1E" w:rsidRPr="002F742E">
              <w:rPr>
                <w:rFonts w:asciiTheme="majorHAnsi" w:hAnsiTheme="majorHAnsi" w:cs="Times New Roman"/>
                <w:sz w:val="28"/>
                <w:szCs w:val="28"/>
              </w:rPr>
              <w:t xml:space="preserve"> 3 weeks</w:t>
            </w:r>
          </w:p>
        </w:tc>
        <w:tc>
          <w:tcPr>
            <w:tcW w:w="4788" w:type="dxa"/>
          </w:tcPr>
          <w:p w:rsidR="002E3268" w:rsidRPr="002F742E" w:rsidRDefault="00677F1E"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Chapters 14, 17; </w:t>
            </w:r>
            <w:r w:rsidR="002E3268" w:rsidRPr="002F742E">
              <w:rPr>
                <w:rFonts w:asciiTheme="majorHAnsi" w:hAnsiTheme="majorHAnsi" w:cs="Times New Roman"/>
                <w:sz w:val="28"/>
                <w:szCs w:val="28"/>
              </w:rPr>
              <w:t xml:space="preserv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Copernicus: On the Revolutions of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Heavenly Spheres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Newton: </w:t>
            </w:r>
            <w:proofErr w:type="spellStart"/>
            <w:r w:rsidRPr="002F742E">
              <w:rPr>
                <w:rFonts w:asciiTheme="majorHAnsi" w:hAnsiTheme="majorHAnsi" w:cs="Times New Roman"/>
                <w:sz w:val="28"/>
                <w:szCs w:val="28"/>
              </w:rPr>
              <w:t>Philosophiae</w:t>
            </w:r>
            <w:proofErr w:type="spellEnd"/>
            <w:r w:rsidRPr="002F742E">
              <w:rPr>
                <w:rFonts w:asciiTheme="majorHAnsi" w:hAnsiTheme="majorHAnsi" w:cs="Times New Roman"/>
                <w:sz w:val="28"/>
                <w:szCs w:val="28"/>
              </w:rPr>
              <w:t xml:space="preserve"> </w:t>
            </w:r>
            <w:proofErr w:type="spellStart"/>
            <w:r w:rsidRPr="002F742E">
              <w:rPr>
                <w:rFonts w:asciiTheme="majorHAnsi" w:hAnsiTheme="majorHAnsi" w:cs="Times New Roman"/>
                <w:sz w:val="28"/>
                <w:szCs w:val="28"/>
              </w:rPr>
              <w:t>Naturalis</w:t>
            </w:r>
            <w:proofErr w:type="spellEnd"/>
            <w:r w:rsidRPr="002F742E">
              <w:rPr>
                <w:rFonts w:asciiTheme="majorHAnsi" w:hAnsiTheme="majorHAnsi" w:cs="Times New Roman"/>
                <w:sz w:val="28"/>
                <w:szCs w:val="28"/>
              </w:rPr>
              <w:t xml:space="preserve"> Principia Mathematica </w:t>
            </w:r>
          </w:p>
          <w:p w:rsidR="002E3268" w:rsidRPr="002F742E" w:rsidRDefault="002E3268"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Snobelen</w:t>
            </w:r>
            <w:proofErr w:type="spellEnd"/>
            <w:r w:rsidRPr="002F742E">
              <w:rPr>
                <w:rFonts w:asciiTheme="majorHAnsi" w:hAnsiTheme="majorHAnsi" w:cs="Times New Roman"/>
                <w:sz w:val="28"/>
                <w:szCs w:val="28"/>
              </w:rPr>
              <w:t xml:space="preserve">: “Isaac Newton, heretic: the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strategies of a </w:t>
            </w:r>
            <w:proofErr w:type="spellStart"/>
            <w:r w:rsidRPr="002F742E">
              <w:rPr>
                <w:rFonts w:asciiTheme="majorHAnsi" w:hAnsiTheme="majorHAnsi" w:cs="Times New Roman"/>
                <w:sz w:val="28"/>
                <w:szCs w:val="28"/>
              </w:rPr>
              <w:t>Nicodemite</w:t>
            </w:r>
            <w:proofErr w:type="spellEnd"/>
            <w:r w:rsidRPr="002F742E">
              <w:rPr>
                <w:rFonts w:asciiTheme="majorHAnsi" w:hAnsiTheme="majorHAnsi" w:cs="Times New Roman"/>
                <w:sz w:val="28"/>
                <w:szCs w:val="28"/>
              </w:rPr>
              <w:t xml:space="preserv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Locke: Concerning Human Understanding</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Descartes: Discourse on Methods</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Rousseau: The Social Contract </w:t>
            </w:r>
            <w:proofErr w:type="spellStart"/>
            <w:r w:rsidRPr="002F742E">
              <w:rPr>
                <w:rFonts w:asciiTheme="majorHAnsi" w:hAnsiTheme="majorHAnsi" w:cs="Times New Roman"/>
                <w:sz w:val="28"/>
                <w:szCs w:val="28"/>
              </w:rPr>
              <w:t>Wollenstonecraft</w:t>
            </w:r>
            <w:proofErr w:type="spellEnd"/>
            <w:r w:rsidRPr="002F742E">
              <w:rPr>
                <w:rFonts w:asciiTheme="majorHAnsi" w:hAnsiTheme="majorHAnsi" w:cs="Times New Roman"/>
                <w:sz w:val="28"/>
                <w:szCs w:val="28"/>
              </w:rPr>
              <w:t xml:space="preserve">: A Vindication of the </w:t>
            </w:r>
          </w:p>
          <w:p w:rsidR="002E3268"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Rights of Woman</w:t>
            </w:r>
          </w:p>
          <w:p w:rsidR="0095176B" w:rsidRDefault="0055176E" w:rsidP="00ED436D">
            <w:pPr>
              <w:rPr>
                <w:rFonts w:asciiTheme="majorHAnsi" w:hAnsiTheme="majorHAnsi" w:cs="Times New Roman"/>
                <w:i/>
                <w:sz w:val="28"/>
                <w:szCs w:val="28"/>
              </w:rPr>
            </w:pPr>
            <w:r>
              <w:rPr>
                <w:rFonts w:asciiTheme="majorHAnsi" w:hAnsiTheme="majorHAnsi" w:cs="Times New Roman"/>
                <w:sz w:val="28"/>
                <w:szCs w:val="28"/>
              </w:rPr>
              <w:t>Rembrandt</w:t>
            </w:r>
            <w:r w:rsidR="0095176B">
              <w:rPr>
                <w:rFonts w:asciiTheme="majorHAnsi" w:hAnsiTheme="majorHAnsi" w:cs="Times New Roman"/>
                <w:sz w:val="28"/>
                <w:szCs w:val="28"/>
              </w:rPr>
              <w:t xml:space="preserve">: </w:t>
            </w:r>
            <w:r w:rsidR="0095176B">
              <w:rPr>
                <w:rFonts w:asciiTheme="majorHAnsi" w:hAnsiTheme="majorHAnsi" w:cs="Times New Roman"/>
                <w:i/>
                <w:sz w:val="28"/>
                <w:szCs w:val="28"/>
              </w:rPr>
              <w:t>Anatomy Lesson of Dr. Tulip</w:t>
            </w:r>
          </w:p>
          <w:p w:rsidR="0095176B" w:rsidRPr="0095176B" w:rsidRDefault="0055176E" w:rsidP="00ED436D">
            <w:pPr>
              <w:rPr>
                <w:rFonts w:asciiTheme="majorHAnsi" w:hAnsiTheme="majorHAnsi" w:cs="Times New Roman"/>
                <w:sz w:val="28"/>
                <w:szCs w:val="28"/>
              </w:rPr>
            </w:pPr>
            <w:r>
              <w:rPr>
                <w:rFonts w:asciiTheme="majorHAnsi" w:hAnsiTheme="majorHAnsi" w:cs="Times New Roman"/>
                <w:sz w:val="28"/>
                <w:szCs w:val="28"/>
              </w:rPr>
              <w:t>Neoclassical</w:t>
            </w:r>
            <w:r w:rsidR="0095176B">
              <w:rPr>
                <w:rFonts w:asciiTheme="majorHAnsi" w:hAnsiTheme="majorHAnsi" w:cs="Times New Roman"/>
                <w:sz w:val="28"/>
                <w:szCs w:val="28"/>
              </w:rPr>
              <w:t xml:space="preserve"> Architecture</w:t>
            </w:r>
          </w:p>
        </w:tc>
      </w:tr>
      <w:tr w:rsidR="002E3268" w:rsidRPr="002F742E" w:rsidTr="002E3268">
        <w:trPr>
          <w:trHeight w:val="1214"/>
        </w:trPr>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VII. Warrior Princes and Their Wars: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Prince Eugene, Charles XII, and Frederick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the Great (c. 17th and 18th Centuries)</w:t>
            </w:r>
            <w:r w:rsidR="00677F1E" w:rsidRPr="002F742E">
              <w:rPr>
                <w:rFonts w:asciiTheme="majorHAnsi" w:hAnsiTheme="majorHAnsi" w:cs="Times New Roman"/>
                <w:sz w:val="28"/>
                <w:szCs w:val="28"/>
              </w:rPr>
              <w:t xml:space="preserve"> 3 weeks</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Kagan et al.: Chapters 15</w:t>
            </w:r>
            <w:r w:rsidR="00677F1E" w:rsidRPr="002F742E">
              <w:rPr>
                <w:rFonts w:asciiTheme="majorHAnsi" w:hAnsiTheme="majorHAnsi" w:cs="Times New Roman"/>
                <w:sz w:val="28"/>
                <w:szCs w:val="28"/>
              </w:rPr>
              <w:t>,16;</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Voltaire: The History of Charles XII, King of Sweden </w:t>
            </w:r>
          </w:p>
        </w:tc>
      </w:tr>
      <w:tr w:rsidR="002E3268" w:rsidRPr="002F742E" w:rsidTr="0095176B">
        <w:trPr>
          <w:trHeight w:val="737"/>
        </w:trPr>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VIII. The French Revolution and Napoleon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Bonaparte (c. 1789-1815)</w:t>
            </w:r>
            <w:r w:rsidR="00677F1E" w:rsidRPr="002F742E">
              <w:rPr>
                <w:rFonts w:asciiTheme="majorHAnsi" w:hAnsiTheme="majorHAnsi" w:cs="Times New Roman"/>
                <w:sz w:val="28"/>
                <w:szCs w:val="28"/>
              </w:rPr>
              <w:t xml:space="preserve"> 3 weeks</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Chapters </w:t>
            </w:r>
            <w:r w:rsidR="005D07C7">
              <w:rPr>
                <w:rFonts w:asciiTheme="majorHAnsi" w:hAnsiTheme="majorHAnsi" w:cs="Times New Roman"/>
                <w:sz w:val="28"/>
                <w:szCs w:val="28"/>
              </w:rPr>
              <w:t>18,</w:t>
            </w:r>
            <w:r w:rsidRPr="002F742E">
              <w:rPr>
                <w:rFonts w:asciiTheme="majorHAnsi" w:hAnsiTheme="majorHAnsi" w:cs="Times New Roman"/>
                <w:sz w:val="28"/>
                <w:szCs w:val="28"/>
              </w:rPr>
              <w:t xml:space="preserve">19; 20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Burke: Reflections on the Revolution in France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Sieyès: What is the Third Estate?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Wellington: Maxims and Opinions of </w:t>
            </w:r>
          </w:p>
          <w:p w:rsidR="002E3268"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Fiel</w:t>
            </w:r>
            <w:r w:rsidR="0095176B">
              <w:rPr>
                <w:rFonts w:asciiTheme="majorHAnsi" w:hAnsiTheme="majorHAnsi" w:cs="Times New Roman"/>
                <w:sz w:val="28"/>
                <w:szCs w:val="28"/>
              </w:rPr>
              <w:t xml:space="preserve">d-Marshal His Grace the Duke of </w:t>
            </w:r>
            <w:r w:rsidRPr="002F742E">
              <w:rPr>
                <w:rFonts w:asciiTheme="majorHAnsi" w:hAnsiTheme="majorHAnsi" w:cs="Times New Roman"/>
                <w:sz w:val="28"/>
                <w:szCs w:val="28"/>
              </w:rPr>
              <w:t>Wellington</w:t>
            </w:r>
          </w:p>
          <w:p w:rsidR="0095176B" w:rsidRDefault="0095176B" w:rsidP="0095176B">
            <w:pPr>
              <w:rPr>
                <w:rFonts w:asciiTheme="majorHAnsi" w:hAnsiTheme="majorHAnsi" w:cs="Times New Roman"/>
                <w:i/>
                <w:sz w:val="28"/>
                <w:szCs w:val="28"/>
              </w:rPr>
            </w:pPr>
            <w:r>
              <w:rPr>
                <w:rFonts w:asciiTheme="majorHAnsi" w:hAnsiTheme="majorHAnsi" w:cs="Times New Roman"/>
                <w:sz w:val="28"/>
                <w:szCs w:val="28"/>
              </w:rPr>
              <w:t xml:space="preserve">Delacroix: </w:t>
            </w:r>
            <w:r>
              <w:rPr>
                <w:rFonts w:asciiTheme="majorHAnsi" w:hAnsiTheme="majorHAnsi" w:cs="Times New Roman"/>
                <w:i/>
                <w:sz w:val="28"/>
                <w:szCs w:val="28"/>
              </w:rPr>
              <w:t>Liberty leading the people</w:t>
            </w:r>
          </w:p>
          <w:p w:rsidR="0095176B" w:rsidRDefault="0095176B" w:rsidP="00ED436D">
            <w:pPr>
              <w:rPr>
                <w:rFonts w:asciiTheme="majorHAnsi" w:hAnsiTheme="majorHAnsi" w:cs="Times New Roman"/>
                <w:i/>
                <w:sz w:val="28"/>
                <w:szCs w:val="28"/>
              </w:rPr>
            </w:pPr>
            <w:r>
              <w:rPr>
                <w:rFonts w:asciiTheme="majorHAnsi" w:hAnsiTheme="majorHAnsi" w:cs="Times New Roman"/>
                <w:sz w:val="28"/>
                <w:szCs w:val="28"/>
              </w:rPr>
              <w:t xml:space="preserve">Goya: </w:t>
            </w:r>
            <w:r>
              <w:rPr>
                <w:rFonts w:asciiTheme="majorHAnsi" w:hAnsiTheme="majorHAnsi" w:cs="Times New Roman"/>
                <w:i/>
                <w:sz w:val="28"/>
                <w:szCs w:val="28"/>
              </w:rPr>
              <w:t>Third of May</w:t>
            </w:r>
          </w:p>
          <w:p w:rsidR="0095176B" w:rsidRPr="0095176B" w:rsidRDefault="0095176B" w:rsidP="00ED436D">
            <w:pPr>
              <w:rPr>
                <w:rFonts w:asciiTheme="majorHAnsi" w:hAnsiTheme="majorHAnsi" w:cs="Times New Roman"/>
                <w:i/>
                <w:sz w:val="28"/>
                <w:szCs w:val="28"/>
              </w:rPr>
            </w:pPr>
            <w:r>
              <w:rPr>
                <w:rFonts w:asciiTheme="majorHAnsi" w:hAnsiTheme="majorHAnsi" w:cs="Times New Roman"/>
                <w:sz w:val="28"/>
                <w:szCs w:val="28"/>
              </w:rPr>
              <w:t xml:space="preserve">David: </w:t>
            </w:r>
            <w:r>
              <w:rPr>
                <w:rFonts w:asciiTheme="majorHAnsi" w:hAnsiTheme="majorHAnsi" w:cs="Times New Roman"/>
                <w:i/>
                <w:sz w:val="28"/>
                <w:szCs w:val="28"/>
              </w:rPr>
              <w:t>Coronation of Napoleon</w:t>
            </w:r>
          </w:p>
        </w:tc>
      </w:tr>
    </w:tbl>
    <w:p w:rsidR="002E3268" w:rsidRPr="002F742E" w:rsidRDefault="002E3268" w:rsidP="00ED436D">
      <w:pPr>
        <w:spacing w:line="240" w:lineRule="auto"/>
        <w:rPr>
          <w:rFonts w:asciiTheme="majorHAnsi" w:hAnsiTheme="majorHAnsi" w:cs="Times New Roman"/>
          <w:sz w:val="28"/>
          <w:szCs w:val="28"/>
        </w:rPr>
      </w:pPr>
    </w:p>
    <w:tbl>
      <w:tblPr>
        <w:tblStyle w:val="TableGrid"/>
        <w:tblW w:w="0" w:type="auto"/>
        <w:tblLook w:val="04A0" w:firstRow="1" w:lastRow="0" w:firstColumn="1" w:lastColumn="0" w:noHBand="0" w:noVBand="1"/>
      </w:tblPr>
      <w:tblGrid>
        <w:gridCol w:w="4788"/>
        <w:gridCol w:w="4788"/>
      </w:tblGrid>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IX. The Industrial Revolutions (c. 1750-</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1903)</w:t>
            </w:r>
            <w:r w:rsidR="00BB1104" w:rsidRPr="002F742E">
              <w:rPr>
                <w:rFonts w:asciiTheme="majorHAnsi" w:hAnsiTheme="majorHAnsi" w:cs="Times New Roman"/>
                <w:sz w:val="28"/>
                <w:szCs w:val="28"/>
              </w:rPr>
              <w:t xml:space="preserve"> 2</w:t>
            </w:r>
            <w:r w:rsidR="00677F1E" w:rsidRPr="002F742E">
              <w:rPr>
                <w:rFonts w:asciiTheme="majorHAnsi" w:hAnsiTheme="majorHAnsi" w:cs="Times New Roman"/>
                <w:sz w:val="28"/>
                <w:szCs w:val="28"/>
              </w:rPr>
              <w:t xml:space="preserve"> 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Chapters </w:t>
            </w:r>
            <w:r w:rsidR="00677F1E" w:rsidRPr="002F742E">
              <w:rPr>
                <w:rFonts w:asciiTheme="majorHAnsi" w:hAnsiTheme="majorHAnsi" w:cs="Times New Roman"/>
                <w:sz w:val="28"/>
                <w:szCs w:val="28"/>
              </w:rPr>
              <w:t>21</w:t>
            </w:r>
            <w:r w:rsidRPr="002F742E">
              <w:rPr>
                <w:rFonts w:asciiTheme="majorHAnsi" w:hAnsiTheme="majorHAnsi" w:cs="Times New Roman"/>
                <w:sz w:val="28"/>
                <w:szCs w:val="28"/>
              </w:rPr>
              <w:t xml:space="preserv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Leeds </w:t>
            </w:r>
            <w:proofErr w:type="spellStart"/>
            <w:r w:rsidRPr="002F742E">
              <w:rPr>
                <w:rFonts w:asciiTheme="majorHAnsi" w:hAnsiTheme="majorHAnsi" w:cs="Times New Roman"/>
                <w:sz w:val="28"/>
                <w:szCs w:val="28"/>
              </w:rPr>
              <w:t>Woollen</w:t>
            </w:r>
            <w:proofErr w:type="spellEnd"/>
            <w:r w:rsidRPr="002F742E">
              <w:rPr>
                <w:rFonts w:asciiTheme="majorHAnsi" w:hAnsiTheme="majorHAnsi" w:cs="Times New Roman"/>
                <w:sz w:val="28"/>
                <w:szCs w:val="28"/>
              </w:rPr>
              <w:t xml:space="preserve"> Workers Petition, 1786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Manchester: The Arms of Krupp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lastRenderedPageBreak/>
              <w:t xml:space="preserve">Taylor: “The Salt mines of </w:t>
            </w:r>
            <w:proofErr w:type="spellStart"/>
            <w:r w:rsidRPr="002F742E">
              <w:rPr>
                <w:rFonts w:asciiTheme="majorHAnsi" w:hAnsiTheme="majorHAnsi" w:cs="Times New Roman"/>
                <w:sz w:val="28"/>
                <w:szCs w:val="28"/>
              </w:rPr>
              <w:t>Wieliczka</w:t>
            </w:r>
            <w:proofErr w:type="spellEnd"/>
            <w:r w:rsidRPr="002F742E">
              <w:rPr>
                <w:rFonts w:asciiTheme="majorHAnsi" w:hAnsiTheme="majorHAnsi" w:cs="Times New Roman"/>
                <w:sz w:val="28"/>
                <w:szCs w:val="28"/>
              </w:rPr>
              <w:t xml:space="preserv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1850”</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lastRenderedPageBreak/>
              <w:t>X. Romanticism</w:t>
            </w:r>
            <w:r w:rsidR="00677F1E" w:rsidRPr="002F742E">
              <w:rPr>
                <w:rFonts w:asciiTheme="majorHAnsi" w:hAnsiTheme="majorHAnsi" w:cs="Times New Roman"/>
                <w:sz w:val="28"/>
                <w:szCs w:val="28"/>
              </w:rPr>
              <w:t xml:space="preserve"> v. Conservatism</w:t>
            </w:r>
            <w:r w:rsidRPr="002F742E">
              <w:rPr>
                <w:rFonts w:asciiTheme="majorHAnsi" w:hAnsiTheme="majorHAnsi" w:cs="Times New Roman"/>
                <w:sz w:val="28"/>
                <w:szCs w:val="28"/>
              </w:rPr>
              <w:t xml:space="preserve">: Beethoven to Verdi (c.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1762-1901)</w:t>
            </w:r>
            <w:r w:rsidR="00677F1E" w:rsidRPr="002F742E">
              <w:rPr>
                <w:rFonts w:asciiTheme="majorHAnsi" w:hAnsiTheme="majorHAnsi" w:cs="Times New Roman"/>
                <w:sz w:val="28"/>
                <w:szCs w:val="28"/>
              </w:rPr>
              <w:t xml:space="preserve"> week 1</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w:t>
            </w:r>
            <w:r w:rsidR="00677F1E" w:rsidRPr="002F742E">
              <w:rPr>
                <w:rFonts w:asciiTheme="majorHAnsi" w:hAnsiTheme="majorHAnsi" w:cs="Times New Roman"/>
                <w:sz w:val="28"/>
                <w:szCs w:val="28"/>
              </w:rPr>
              <w:t xml:space="preserve">19, </w:t>
            </w:r>
            <w:r w:rsidRPr="002F742E">
              <w:rPr>
                <w:rFonts w:asciiTheme="majorHAnsi" w:hAnsiTheme="majorHAnsi" w:cs="Times New Roman"/>
                <w:sz w:val="28"/>
                <w:szCs w:val="28"/>
              </w:rPr>
              <w:t xml:space="preserve">20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von Schlegel: German Romanticism in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Philosophy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Beethoven: </w:t>
            </w:r>
            <w:proofErr w:type="spellStart"/>
            <w:r w:rsidRPr="002F742E">
              <w:rPr>
                <w:rFonts w:asciiTheme="majorHAnsi" w:hAnsiTheme="majorHAnsi" w:cs="Times New Roman"/>
                <w:sz w:val="28"/>
                <w:szCs w:val="28"/>
              </w:rPr>
              <w:t>Diabelli</w:t>
            </w:r>
            <w:proofErr w:type="spellEnd"/>
            <w:r w:rsidRPr="002F742E">
              <w:rPr>
                <w:rFonts w:asciiTheme="majorHAnsi" w:hAnsiTheme="majorHAnsi" w:cs="Times New Roman"/>
                <w:sz w:val="28"/>
                <w:szCs w:val="28"/>
              </w:rPr>
              <w:t xml:space="preserve"> Variations and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Symphony No. 9 in D minor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Chopin: Preludes </w:t>
            </w:r>
          </w:p>
          <w:p w:rsidR="008079F9"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Brahms: Variations and Fugue on a Theme by </w:t>
            </w:r>
            <w:proofErr w:type="spellStart"/>
            <w:r w:rsidRPr="002F742E">
              <w:rPr>
                <w:rFonts w:asciiTheme="majorHAnsi" w:hAnsiTheme="majorHAnsi" w:cs="Times New Roman"/>
                <w:sz w:val="28"/>
                <w:szCs w:val="28"/>
              </w:rPr>
              <w:t>Händel</w:t>
            </w:r>
            <w:proofErr w:type="spellEnd"/>
            <w:r w:rsidRPr="002F742E">
              <w:rPr>
                <w:rFonts w:asciiTheme="majorHAnsi" w:hAnsiTheme="majorHAnsi" w:cs="Times New Roman"/>
                <w:sz w:val="28"/>
                <w:szCs w:val="28"/>
              </w:rPr>
              <w:t xml:space="preserve"> </w:t>
            </w:r>
            <w:r w:rsidR="008079F9">
              <w:rPr>
                <w:rFonts w:asciiTheme="majorHAnsi" w:hAnsiTheme="majorHAnsi" w:cs="Times New Roman"/>
                <w:sz w:val="28"/>
                <w:szCs w:val="28"/>
              </w:rPr>
              <w:t xml:space="preserve"> </w:t>
            </w:r>
          </w:p>
          <w:p w:rsidR="002E3268"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Verdi: </w:t>
            </w:r>
            <w:proofErr w:type="spellStart"/>
            <w:r w:rsidRPr="002F742E">
              <w:rPr>
                <w:rFonts w:asciiTheme="majorHAnsi" w:hAnsiTheme="majorHAnsi" w:cs="Times New Roman"/>
                <w:sz w:val="28"/>
                <w:szCs w:val="28"/>
              </w:rPr>
              <w:t>Rigoletto</w:t>
            </w:r>
            <w:proofErr w:type="spellEnd"/>
          </w:p>
          <w:p w:rsidR="0095176B" w:rsidRDefault="0095176B" w:rsidP="00ED436D">
            <w:pPr>
              <w:rPr>
                <w:rFonts w:asciiTheme="majorHAnsi" w:hAnsiTheme="majorHAnsi" w:cs="Times New Roman"/>
                <w:i/>
                <w:sz w:val="28"/>
                <w:szCs w:val="28"/>
              </w:rPr>
            </w:pPr>
            <w:r>
              <w:rPr>
                <w:rFonts w:asciiTheme="majorHAnsi" w:hAnsiTheme="majorHAnsi" w:cs="Times New Roman"/>
                <w:sz w:val="28"/>
                <w:szCs w:val="28"/>
              </w:rPr>
              <w:t xml:space="preserve">Friedrich: </w:t>
            </w:r>
            <w:r>
              <w:rPr>
                <w:rFonts w:asciiTheme="majorHAnsi" w:hAnsiTheme="majorHAnsi" w:cs="Times New Roman"/>
                <w:i/>
                <w:sz w:val="28"/>
                <w:szCs w:val="28"/>
              </w:rPr>
              <w:t>Wanderer above a sea of mist</w:t>
            </w:r>
          </w:p>
          <w:p w:rsidR="0095176B" w:rsidRDefault="0095176B" w:rsidP="0095176B">
            <w:pPr>
              <w:rPr>
                <w:rFonts w:asciiTheme="majorHAnsi" w:hAnsiTheme="majorHAnsi" w:cs="Times New Roman"/>
                <w:sz w:val="28"/>
                <w:szCs w:val="28"/>
              </w:rPr>
            </w:pPr>
            <w:r>
              <w:rPr>
                <w:rFonts w:asciiTheme="majorHAnsi" w:hAnsiTheme="majorHAnsi" w:cs="Times New Roman"/>
                <w:sz w:val="28"/>
                <w:szCs w:val="28"/>
              </w:rPr>
              <w:t xml:space="preserve">Delacroix: </w:t>
            </w:r>
            <w:r>
              <w:rPr>
                <w:rFonts w:asciiTheme="majorHAnsi" w:hAnsiTheme="majorHAnsi" w:cs="Times New Roman"/>
                <w:i/>
                <w:sz w:val="28"/>
                <w:szCs w:val="28"/>
              </w:rPr>
              <w:t>Tiger hunt</w:t>
            </w:r>
          </w:p>
          <w:p w:rsidR="0095176B" w:rsidRDefault="00C67B10" w:rsidP="0095176B">
            <w:pPr>
              <w:rPr>
                <w:rFonts w:asciiTheme="majorHAnsi" w:hAnsiTheme="majorHAnsi" w:cs="Times New Roman"/>
                <w:i/>
                <w:sz w:val="28"/>
                <w:szCs w:val="28"/>
              </w:rPr>
            </w:pPr>
            <w:r>
              <w:rPr>
                <w:rFonts w:asciiTheme="majorHAnsi" w:hAnsiTheme="majorHAnsi" w:cs="Times New Roman"/>
                <w:sz w:val="28"/>
                <w:szCs w:val="28"/>
              </w:rPr>
              <w:t xml:space="preserve">Rude: </w:t>
            </w:r>
            <w:r>
              <w:rPr>
                <w:rFonts w:asciiTheme="majorHAnsi" w:hAnsiTheme="majorHAnsi" w:cs="Times New Roman"/>
                <w:i/>
                <w:sz w:val="28"/>
                <w:szCs w:val="28"/>
              </w:rPr>
              <w:t>Departure of the volunteers of 1792</w:t>
            </w:r>
          </w:p>
          <w:p w:rsidR="00C67B10" w:rsidRDefault="00C67B10" w:rsidP="0095176B">
            <w:pPr>
              <w:rPr>
                <w:rFonts w:asciiTheme="majorHAnsi" w:hAnsiTheme="majorHAnsi" w:cs="Times New Roman"/>
                <w:i/>
                <w:sz w:val="28"/>
                <w:szCs w:val="28"/>
              </w:rPr>
            </w:pPr>
            <w:r>
              <w:rPr>
                <w:rFonts w:asciiTheme="majorHAnsi" w:hAnsiTheme="majorHAnsi" w:cs="Times New Roman"/>
                <w:sz w:val="28"/>
                <w:szCs w:val="28"/>
              </w:rPr>
              <w:t xml:space="preserve">Courbet: </w:t>
            </w:r>
            <w:r>
              <w:rPr>
                <w:rFonts w:asciiTheme="majorHAnsi" w:hAnsiTheme="majorHAnsi" w:cs="Times New Roman"/>
                <w:i/>
                <w:sz w:val="28"/>
                <w:szCs w:val="28"/>
              </w:rPr>
              <w:t>The stone breakers</w:t>
            </w:r>
          </w:p>
          <w:p w:rsidR="00C67B10" w:rsidRPr="00C67B10" w:rsidRDefault="00C67B10" w:rsidP="0095176B">
            <w:pPr>
              <w:rPr>
                <w:rFonts w:asciiTheme="majorHAnsi" w:hAnsiTheme="majorHAnsi" w:cs="Times New Roman"/>
                <w:sz w:val="28"/>
                <w:szCs w:val="28"/>
              </w:rPr>
            </w:pP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XI. Nationalism, Unification, and New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Imperialism (c. 1854-1914)</w:t>
            </w:r>
            <w:r w:rsidR="00BB1104" w:rsidRPr="002F742E">
              <w:rPr>
                <w:rFonts w:asciiTheme="majorHAnsi" w:hAnsiTheme="majorHAnsi" w:cs="Times New Roman"/>
                <w:sz w:val="28"/>
                <w:szCs w:val="28"/>
              </w:rPr>
              <w:t xml:space="preserve">  3 weeks</w:t>
            </w:r>
          </w:p>
        </w:tc>
        <w:tc>
          <w:tcPr>
            <w:tcW w:w="4788" w:type="dxa"/>
          </w:tcPr>
          <w:p w:rsidR="002E3268" w:rsidRPr="002F742E" w:rsidRDefault="00677F1E" w:rsidP="00ED436D">
            <w:pPr>
              <w:rPr>
                <w:rFonts w:asciiTheme="majorHAnsi" w:hAnsiTheme="majorHAnsi" w:cs="Times New Roman"/>
                <w:sz w:val="28"/>
                <w:szCs w:val="28"/>
              </w:rPr>
            </w:pPr>
            <w:r w:rsidRPr="002F742E">
              <w:rPr>
                <w:rFonts w:asciiTheme="majorHAnsi" w:hAnsiTheme="majorHAnsi" w:cs="Times New Roman"/>
                <w:sz w:val="28"/>
                <w:szCs w:val="28"/>
              </w:rPr>
              <w:t>Kagan et al.: Chapters 22</w:t>
            </w:r>
            <w:r w:rsidR="00BB1104" w:rsidRPr="002F742E">
              <w:rPr>
                <w:rFonts w:asciiTheme="majorHAnsi" w:hAnsiTheme="majorHAnsi" w:cs="Times New Roman"/>
                <w:sz w:val="28"/>
                <w:szCs w:val="28"/>
              </w:rPr>
              <w:t>, 23;</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Mazzini: “On Nationality”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O’Connell: “Justice for Ireland”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Morel: Red Rubber </w:t>
            </w:r>
          </w:p>
          <w:p w:rsidR="002E3268" w:rsidRPr="002F742E" w:rsidRDefault="002E3268"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Lugard</w:t>
            </w:r>
            <w:proofErr w:type="spellEnd"/>
            <w:r w:rsidRPr="002F742E">
              <w:rPr>
                <w:rFonts w:asciiTheme="majorHAnsi" w:hAnsiTheme="majorHAnsi" w:cs="Times New Roman"/>
                <w:sz w:val="28"/>
                <w:szCs w:val="28"/>
              </w:rPr>
              <w:t xml:space="preserve">: “The Rise of Our East African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Empire, 1892”</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XII. Impressionism (c. late 19th and early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20th Centuries)</w:t>
            </w:r>
            <w:r w:rsidR="00BB1104" w:rsidRPr="002F742E">
              <w:rPr>
                <w:rFonts w:asciiTheme="majorHAnsi" w:hAnsiTheme="majorHAnsi" w:cs="Times New Roman"/>
                <w:sz w:val="28"/>
                <w:szCs w:val="28"/>
              </w:rPr>
              <w:t xml:space="preserve"> 1 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24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Debussy: Suite </w:t>
            </w:r>
            <w:proofErr w:type="spellStart"/>
            <w:r w:rsidRPr="002F742E">
              <w:rPr>
                <w:rFonts w:asciiTheme="majorHAnsi" w:hAnsiTheme="majorHAnsi" w:cs="Times New Roman"/>
                <w:sz w:val="28"/>
                <w:szCs w:val="28"/>
              </w:rPr>
              <w:t>Bergamasque</w:t>
            </w:r>
            <w:proofErr w:type="spellEnd"/>
            <w:r w:rsidRPr="002F742E">
              <w:rPr>
                <w:rFonts w:asciiTheme="majorHAnsi" w:hAnsiTheme="majorHAnsi" w:cs="Times New Roman"/>
                <w:sz w:val="28"/>
                <w:szCs w:val="28"/>
              </w:rPr>
              <w:t xml:space="preserve"> </w:t>
            </w:r>
          </w:p>
          <w:p w:rsidR="002E3268" w:rsidRPr="002F742E" w:rsidRDefault="002E3268"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Fauré</w:t>
            </w:r>
            <w:proofErr w:type="spellEnd"/>
            <w:r w:rsidRPr="002F742E">
              <w:rPr>
                <w:rFonts w:asciiTheme="majorHAnsi" w:hAnsiTheme="majorHAnsi" w:cs="Times New Roman"/>
                <w:sz w:val="28"/>
                <w:szCs w:val="28"/>
              </w:rPr>
              <w:t xml:space="preserve">: </w:t>
            </w:r>
            <w:proofErr w:type="spellStart"/>
            <w:r w:rsidRPr="002F742E">
              <w:rPr>
                <w:rFonts w:asciiTheme="majorHAnsi" w:hAnsiTheme="majorHAnsi" w:cs="Times New Roman"/>
                <w:sz w:val="28"/>
                <w:szCs w:val="28"/>
              </w:rPr>
              <w:t>Pavane</w:t>
            </w:r>
            <w:proofErr w:type="spellEnd"/>
            <w:r w:rsidRPr="002F742E">
              <w:rPr>
                <w:rFonts w:asciiTheme="majorHAnsi" w:hAnsiTheme="majorHAnsi" w:cs="Times New Roman"/>
                <w:sz w:val="28"/>
                <w:szCs w:val="28"/>
              </w:rPr>
              <w:t xml:space="preserve"> </w:t>
            </w:r>
          </w:p>
          <w:p w:rsidR="002E3268"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Ravel: Bolero</w:t>
            </w:r>
          </w:p>
          <w:p w:rsidR="00C67B10" w:rsidRDefault="00C67B10" w:rsidP="00ED436D">
            <w:pPr>
              <w:rPr>
                <w:rFonts w:asciiTheme="majorHAnsi" w:hAnsiTheme="majorHAnsi" w:cs="Times New Roman"/>
                <w:i/>
                <w:sz w:val="28"/>
                <w:szCs w:val="28"/>
              </w:rPr>
            </w:pPr>
            <w:proofErr w:type="spellStart"/>
            <w:r>
              <w:rPr>
                <w:rFonts w:asciiTheme="majorHAnsi" w:hAnsiTheme="majorHAnsi" w:cs="Times New Roman"/>
                <w:sz w:val="28"/>
                <w:szCs w:val="28"/>
              </w:rPr>
              <w:t>Manet</w:t>
            </w:r>
            <w:proofErr w:type="spellEnd"/>
            <w:r>
              <w:rPr>
                <w:rFonts w:asciiTheme="majorHAnsi" w:hAnsiTheme="majorHAnsi" w:cs="Times New Roman"/>
                <w:sz w:val="28"/>
                <w:szCs w:val="28"/>
              </w:rPr>
              <w:t>:</w:t>
            </w:r>
            <w:r>
              <w:rPr>
                <w:rFonts w:asciiTheme="majorHAnsi" w:hAnsiTheme="majorHAnsi" w:cs="Times New Roman"/>
                <w:i/>
                <w:sz w:val="28"/>
                <w:szCs w:val="28"/>
              </w:rPr>
              <w:t xml:space="preserve"> A bar at the </w:t>
            </w:r>
            <w:proofErr w:type="spellStart"/>
            <w:r>
              <w:rPr>
                <w:rFonts w:asciiTheme="majorHAnsi" w:hAnsiTheme="majorHAnsi" w:cs="Times New Roman"/>
                <w:i/>
                <w:sz w:val="28"/>
                <w:szCs w:val="28"/>
              </w:rPr>
              <w:t>folies-bergere</w:t>
            </w:r>
            <w:proofErr w:type="spellEnd"/>
          </w:p>
          <w:p w:rsidR="00C67B10" w:rsidRDefault="00C67B10" w:rsidP="00ED436D">
            <w:pPr>
              <w:rPr>
                <w:rFonts w:asciiTheme="majorHAnsi" w:hAnsiTheme="majorHAnsi" w:cs="Times New Roman"/>
                <w:i/>
                <w:sz w:val="28"/>
                <w:szCs w:val="28"/>
              </w:rPr>
            </w:pPr>
            <w:r>
              <w:rPr>
                <w:rFonts w:asciiTheme="majorHAnsi" w:hAnsiTheme="majorHAnsi" w:cs="Times New Roman"/>
                <w:sz w:val="28"/>
                <w:szCs w:val="28"/>
              </w:rPr>
              <w:t xml:space="preserve">Monet: </w:t>
            </w:r>
            <w:r>
              <w:rPr>
                <w:rFonts w:asciiTheme="majorHAnsi" w:hAnsiTheme="majorHAnsi" w:cs="Times New Roman"/>
                <w:i/>
                <w:sz w:val="28"/>
                <w:szCs w:val="28"/>
              </w:rPr>
              <w:t>Saint-</w:t>
            </w:r>
            <w:proofErr w:type="spellStart"/>
            <w:r>
              <w:rPr>
                <w:rFonts w:asciiTheme="majorHAnsi" w:hAnsiTheme="majorHAnsi" w:cs="Times New Roman"/>
                <w:i/>
                <w:sz w:val="28"/>
                <w:szCs w:val="28"/>
              </w:rPr>
              <w:t>Lazare</w:t>
            </w:r>
            <w:proofErr w:type="spellEnd"/>
            <w:r>
              <w:rPr>
                <w:rFonts w:asciiTheme="majorHAnsi" w:hAnsiTheme="majorHAnsi" w:cs="Times New Roman"/>
                <w:i/>
                <w:sz w:val="28"/>
                <w:szCs w:val="28"/>
              </w:rPr>
              <w:t xml:space="preserve"> train station</w:t>
            </w:r>
          </w:p>
          <w:p w:rsidR="00C67B10" w:rsidRDefault="00C67B10" w:rsidP="00ED436D">
            <w:pPr>
              <w:rPr>
                <w:rFonts w:asciiTheme="majorHAnsi" w:hAnsiTheme="majorHAnsi" w:cs="Times New Roman"/>
                <w:i/>
                <w:sz w:val="28"/>
                <w:szCs w:val="28"/>
              </w:rPr>
            </w:pPr>
            <w:proofErr w:type="spellStart"/>
            <w:r>
              <w:rPr>
                <w:rFonts w:asciiTheme="majorHAnsi" w:hAnsiTheme="majorHAnsi" w:cs="Times New Roman"/>
                <w:sz w:val="28"/>
                <w:szCs w:val="28"/>
              </w:rPr>
              <w:t>Dega</w:t>
            </w:r>
            <w:proofErr w:type="spellEnd"/>
            <w:r>
              <w:rPr>
                <w:rFonts w:asciiTheme="majorHAnsi" w:hAnsiTheme="majorHAnsi" w:cs="Times New Roman"/>
                <w:sz w:val="28"/>
                <w:szCs w:val="28"/>
              </w:rPr>
              <w:t xml:space="preserve">: </w:t>
            </w:r>
            <w:r>
              <w:rPr>
                <w:rFonts w:asciiTheme="majorHAnsi" w:hAnsiTheme="majorHAnsi" w:cs="Times New Roman"/>
                <w:i/>
                <w:sz w:val="28"/>
                <w:szCs w:val="28"/>
              </w:rPr>
              <w:t>The rehearsal</w:t>
            </w:r>
          </w:p>
          <w:p w:rsidR="00C67B10" w:rsidRDefault="00C67B10" w:rsidP="00ED436D">
            <w:pPr>
              <w:rPr>
                <w:rFonts w:asciiTheme="majorHAnsi" w:hAnsiTheme="majorHAnsi" w:cs="Times New Roman"/>
                <w:i/>
                <w:sz w:val="28"/>
                <w:szCs w:val="28"/>
              </w:rPr>
            </w:pPr>
            <w:r>
              <w:rPr>
                <w:rFonts w:asciiTheme="majorHAnsi" w:hAnsiTheme="majorHAnsi" w:cs="Times New Roman"/>
                <w:sz w:val="28"/>
                <w:szCs w:val="28"/>
              </w:rPr>
              <w:t xml:space="preserve">Seurat: </w:t>
            </w:r>
            <w:r>
              <w:rPr>
                <w:rFonts w:asciiTheme="majorHAnsi" w:hAnsiTheme="majorHAnsi" w:cs="Times New Roman"/>
                <w:i/>
                <w:sz w:val="28"/>
                <w:szCs w:val="28"/>
              </w:rPr>
              <w:t xml:space="preserve">a Sunday on la </w:t>
            </w:r>
            <w:proofErr w:type="spellStart"/>
            <w:r>
              <w:rPr>
                <w:rFonts w:asciiTheme="majorHAnsi" w:hAnsiTheme="majorHAnsi" w:cs="Times New Roman"/>
                <w:i/>
                <w:sz w:val="28"/>
                <w:szCs w:val="28"/>
              </w:rPr>
              <w:t>grande</w:t>
            </w:r>
            <w:proofErr w:type="spellEnd"/>
            <w:r>
              <w:rPr>
                <w:rFonts w:asciiTheme="majorHAnsi" w:hAnsiTheme="majorHAnsi" w:cs="Times New Roman"/>
                <w:i/>
                <w:sz w:val="28"/>
                <w:szCs w:val="28"/>
              </w:rPr>
              <w:t xml:space="preserve"> </w:t>
            </w:r>
            <w:proofErr w:type="spellStart"/>
            <w:r>
              <w:rPr>
                <w:rFonts w:asciiTheme="majorHAnsi" w:hAnsiTheme="majorHAnsi" w:cs="Times New Roman"/>
                <w:i/>
                <w:sz w:val="28"/>
                <w:szCs w:val="28"/>
              </w:rPr>
              <w:t>jatte</w:t>
            </w:r>
            <w:proofErr w:type="spellEnd"/>
          </w:p>
          <w:p w:rsidR="00C67B10" w:rsidRDefault="00C67B10" w:rsidP="00ED436D">
            <w:pPr>
              <w:rPr>
                <w:rFonts w:asciiTheme="majorHAnsi" w:hAnsiTheme="majorHAnsi" w:cs="Times New Roman"/>
                <w:i/>
                <w:sz w:val="28"/>
                <w:szCs w:val="28"/>
              </w:rPr>
            </w:pPr>
            <w:r>
              <w:rPr>
                <w:rFonts w:asciiTheme="majorHAnsi" w:hAnsiTheme="majorHAnsi" w:cs="Times New Roman"/>
                <w:sz w:val="28"/>
                <w:szCs w:val="28"/>
              </w:rPr>
              <w:t>Van Gogh:</w:t>
            </w:r>
            <w:r>
              <w:rPr>
                <w:rFonts w:asciiTheme="majorHAnsi" w:hAnsiTheme="majorHAnsi" w:cs="Times New Roman"/>
                <w:i/>
                <w:sz w:val="28"/>
                <w:szCs w:val="28"/>
              </w:rPr>
              <w:t xml:space="preserve"> Starry night</w:t>
            </w:r>
          </w:p>
          <w:p w:rsidR="00C67B10" w:rsidRPr="00C67B10" w:rsidRDefault="00C67B10" w:rsidP="00ED436D">
            <w:pPr>
              <w:rPr>
                <w:rFonts w:asciiTheme="majorHAnsi" w:hAnsiTheme="majorHAnsi" w:cs="Times New Roman"/>
                <w:i/>
                <w:sz w:val="28"/>
                <w:szCs w:val="28"/>
              </w:rPr>
            </w:pPr>
            <w:r>
              <w:rPr>
                <w:rFonts w:asciiTheme="majorHAnsi" w:hAnsiTheme="majorHAnsi" w:cs="Times New Roman"/>
                <w:sz w:val="28"/>
                <w:szCs w:val="28"/>
              </w:rPr>
              <w:t xml:space="preserve">Rodin: </w:t>
            </w:r>
            <w:r>
              <w:rPr>
                <w:rFonts w:asciiTheme="majorHAnsi" w:hAnsiTheme="majorHAnsi" w:cs="Times New Roman"/>
                <w:i/>
                <w:sz w:val="28"/>
                <w:szCs w:val="28"/>
              </w:rPr>
              <w:t>Gates of hell</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XIII. The New Science and Technology: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from Germ Theory of Disease to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Electromagnetism, Relativity, and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Quantum Mechanics (c. 1800-1945)</w:t>
            </w:r>
            <w:r w:rsidR="00BB1104" w:rsidRPr="002F742E">
              <w:rPr>
                <w:rFonts w:asciiTheme="majorHAnsi" w:hAnsiTheme="majorHAnsi" w:cs="Times New Roman"/>
                <w:sz w:val="28"/>
                <w:szCs w:val="28"/>
              </w:rPr>
              <w:t xml:space="preserve"> 1 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25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Shelley: Frankenstein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Darwin: The Origin of Species by Means of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Natural Selection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Einstein: Essays in Science</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XIV. The First World War (1914-1918)</w:t>
            </w:r>
            <w:r w:rsidR="00BB1104" w:rsidRPr="002F742E">
              <w:rPr>
                <w:rFonts w:asciiTheme="majorHAnsi" w:hAnsiTheme="majorHAnsi" w:cs="Times New Roman"/>
                <w:sz w:val="28"/>
                <w:szCs w:val="28"/>
              </w:rPr>
              <w:t xml:space="preserve"> 1 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26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Kubrick: Paths of Glory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von </w:t>
            </w:r>
            <w:proofErr w:type="spellStart"/>
            <w:r w:rsidRPr="002F742E">
              <w:rPr>
                <w:rFonts w:asciiTheme="majorHAnsi" w:hAnsiTheme="majorHAnsi" w:cs="Times New Roman"/>
                <w:sz w:val="28"/>
                <w:szCs w:val="28"/>
              </w:rPr>
              <w:t>Richthofen</w:t>
            </w:r>
            <w:proofErr w:type="spellEnd"/>
            <w:r w:rsidRPr="002F742E">
              <w:rPr>
                <w:rFonts w:asciiTheme="majorHAnsi" w:hAnsiTheme="majorHAnsi" w:cs="Times New Roman"/>
                <w:sz w:val="28"/>
                <w:szCs w:val="28"/>
              </w:rPr>
              <w:t xml:space="preserve">: “Air Warfare”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lastRenderedPageBreak/>
              <w:t xml:space="preserve">Wilson: “Speech on the Fourteen Points”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Luxemburg: “The War and the Workers” </w:t>
            </w:r>
          </w:p>
          <w:p w:rsidR="002E3268"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Lean: Lawrence of Arabia</w:t>
            </w:r>
          </w:p>
          <w:p w:rsidR="00936198" w:rsidRPr="00936198" w:rsidRDefault="00936198" w:rsidP="00ED436D">
            <w:pPr>
              <w:rPr>
                <w:rFonts w:asciiTheme="majorHAnsi" w:hAnsiTheme="majorHAnsi" w:cs="Times New Roman"/>
                <w:i/>
                <w:sz w:val="28"/>
                <w:szCs w:val="28"/>
              </w:rPr>
            </w:pPr>
            <w:r>
              <w:rPr>
                <w:rFonts w:asciiTheme="majorHAnsi" w:hAnsiTheme="majorHAnsi" w:cs="Times New Roman"/>
                <w:sz w:val="28"/>
                <w:szCs w:val="28"/>
              </w:rPr>
              <w:t xml:space="preserve">Dix: </w:t>
            </w:r>
            <w:r>
              <w:rPr>
                <w:rFonts w:asciiTheme="majorHAnsi" w:hAnsiTheme="majorHAnsi" w:cs="Times New Roman"/>
                <w:i/>
                <w:sz w:val="28"/>
                <w:szCs w:val="28"/>
              </w:rPr>
              <w:t>The war</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lastRenderedPageBreak/>
              <w:t xml:space="preserve">XV. The Russian Revolution and Global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Communism (1917-1991)</w:t>
            </w:r>
            <w:r w:rsidR="00BB1104" w:rsidRPr="002F742E">
              <w:rPr>
                <w:rFonts w:asciiTheme="majorHAnsi" w:hAnsiTheme="majorHAnsi" w:cs="Times New Roman"/>
                <w:sz w:val="28"/>
                <w:szCs w:val="28"/>
              </w:rPr>
              <w:t xml:space="preserve"> 1 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Chapters 26, 27, 28; 30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Marx: Das </w:t>
            </w:r>
            <w:proofErr w:type="spellStart"/>
            <w:r w:rsidRPr="002F742E">
              <w:rPr>
                <w:rFonts w:asciiTheme="majorHAnsi" w:hAnsiTheme="majorHAnsi" w:cs="Times New Roman"/>
                <w:sz w:val="28"/>
                <w:szCs w:val="28"/>
              </w:rPr>
              <w:t>Kapital</w:t>
            </w:r>
            <w:proofErr w:type="spellEnd"/>
            <w:r w:rsidRPr="002F742E">
              <w:rPr>
                <w:rFonts w:asciiTheme="majorHAnsi" w:hAnsiTheme="majorHAnsi" w:cs="Times New Roman"/>
                <w:sz w:val="28"/>
                <w:szCs w:val="28"/>
              </w:rPr>
              <w:t xml:space="preserv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Marx and Engels: The Communist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Manifesto </w:t>
            </w:r>
          </w:p>
          <w:p w:rsidR="002E3268"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Lenin: “Our </w:t>
            </w:r>
            <w:proofErr w:type="spellStart"/>
            <w:r w:rsidRPr="002F742E">
              <w:rPr>
                <w:rFonts w:asciiTheme="majorHAnsi" w:hAnsiTheme="majorHAnsi" w:cs="Times New Roman"/>
                <w:sz w:val="28"/>
                <w:szCs w:val="28"/>
              </w:rPr>
              <w:t>Programme</w:t>
            </w:r>
            <w:proofErr w:type="spellEnd"/>
            <w:r w:rsidRPr="002F742E">
              <w:rPr>
                <w:rFonts w:asciiTheme="majorHAnsi" w:hAnsiTheme="majorHAnsi" w:cs="Times New Roman"/>
                <w:sz w:val="28"/>
                <w:szCs w:val="28"/>
              </w:rPr>
              <w:t>”</w:t>
            </w:r>
          </w:p>
          <w:p w:rsidR="00936198" w:rsidRPr="00936198" w:rsidRDefault="00936198" w:rsidP="00ED436D">
            <w:pPr>
              <w:rPr>
                <w:rFonts w:asciiTheme="majorHAnsi" w:hAnsiTheme="majorHAnsi" w:cs="Times New Roman"/>
                <w:i/>
                <w:sz w:val="28"/>
                <w:szCs w:val="28"/>
              </w:rPr>
            </w:pPr>
            <w:proofErr w:type="spellStart"/>
            <w:r>
              <w:rPr>
                <w:rFonts w:asciiTheme="majorHAnsi" w:hAnsiTheme="majorHAnsi" w:cs="Times New Roman"/>
                <w:sz w:val="28"/>
                <w:szCs w:val="28"/>
              </w:rPr>
              <w:t>Mukhina</w:t>
            </w:r>
            <w:proofErr w:type="spellEnd"/>
            <w:r>
              <w:rPr>
                <w:rFonts w:asciiTheme="majorHAnsi" w:hAnsiTheme="majorHAnsi" w:cs="Times New Roman"/>
                <w:sz w:val="28"/>
                <w:szCs w:val="28"/>
              </w:rPr>
              <w:t xml:space="preserve">: </w:t>
            </w:r>
            <w:r>
              <w:rPr>
                <w:rFonts w:asciiTheme="majorHAnsi" w:hAnsiTheme="majorHAnsi" w:cs="Times New Roman"/>
                <w:i/>
                <w:sz w:val="28"/>
                <w:szCs w:val="28"/>
              </w:rPr>
              <w:t>The worker and the collective farm worker</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XVI. Between World Wars: Great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Depression and the Rise of Fascism (1919-</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1939)</w:t>
            </w:r>
            <w:r w:rsidR="00BB1104" w:rsidRPr="002F742E">
              <w:rPr>
                <w:rFonts w:asciiTheme="majorHAnsi" w:hAnsiTheme="majorHAnsi" w:cs="Times New Roman"/>
                <w:sz w:val="28"/>
                <w:szCs w:val="28"/>
              </w:rPr>
              <w:t xml:space="preserve"> 1 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Chapters 28; 30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Treaty of Versailles, 1919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Hitler: Mein </w:t>
            </w:r>
            <w:proofErr w:type="spellStart"/>
            <w:r w:rsidRPr="002F742E">
              <w:rPr>
                <w:rFonts w:asciiTheme="majorHAnsi" w:hAnsiTheme="majorHAnsi" w:cs="Times New Roman"/>
                <w:sz w:val="28"/>
                <w:szCs w:val="28"/>
              </w:rPr>
              <w:t>Kampf</w:t>
            </w:r>
            <w:proofErr w:type="spellEnd"/>
            <w:r w:rsidRPr="002F742E">
              <w:rPr>
                <w:rFonts w:asciiTheme="majorHAnsi" w:hAnsiTheme="majorHAnsi" w:cs="Times New Roman"/>
                <w:sz w:val="28"/>
                <w:szCs w:val="28"/>
              </w:rPr>
              <w:t xml:space="preserve"> </w:t>
            </w:r>
          </w:p>
          <w:p w:rsidR="002E3268"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Riefenstahl: Triumph des </w:t>
            </w:r>
            <w:proofErr w:type="spellStart"/>
            <w:r w:rsidRPr="002F742E">
              <w:rPr>
                <w:rFonts w:asciiTheme="majorHAnsi" w:hAnsiTheme="majorHAnsi" w:cs="Times New Roman"/>
                <w:sz w:val="28"/>
                <w:szCs w:val="28"/>
              </w:rPr>
              <w:t>Willens</w:t>
            </w:r>
            <w:proofErr w:type="spellEnd"/>
          </w:p>
          <w:p w:rsidR="00C67B10" w:rsidRDefault="00C67B10" w:rsidP="00ED436D">
            <w:pPr>
              <w:rPr>
                <w:rFonts w:asciiTheme="majorHAnsi" w:hAnsiTheme="majorHAnsi" w:cs="Times New Roman"/>
                <w:sz w:val="28"/>
                <w:szCs w:val="28"/>
              </w:rPr>
            </w:pPr>
            <w:r>
              <w:rPr>
                <w:rFonts w:asciiTheme="majorHAnsi" w:hAnsiTheme="majorHAnsi" w:cs="Times New Roman"/>
                <w:sz w:val="28"/>
                <w:szCs w:val="28"/>
              </w:rPr>
              <w:t xml:space="preserve">Dada </w:t>
            </w:r>
          </w:p>
          <w:p w:rsidR="00936198" w:rsidRDefault="00936198" w:rsidP="00ED436D">
            <w:pPr>
              <w:rPr>
                <w:rFonts w:asciiTheme="majorHAnsi" w:hAnsiTheme="majorHAnsi" w:cs="Times New Roman"/>
                <w:i/>
                <w:sz w:val="28"/>
                <w:szCs w:val="28"/>
              </w:rPr>
            </w:pPr>
            <w:r>
              <w:rPr>
                <w:rFonts w:asciiTheme="majorHAnsi" w:hAnsiTheme="majorHAnsi" w:cs="Times New Roman"/>
                <w:sz w:val="28"/>
                <w:szCs w:val="28"/>
              </w:rPr>
              <w:t xml:space="preserve">Picasso: </w:t>
            </w:r>
            <w:r>
              <w:rPr>
                <w:rFonts w:asciiTheme="majorHAnsi" w:hAnsiTheme="majorHAnsi" w:cs="Times New Roman"/>
                <w:i/>
                <w:sz w:val="28"/>
                <w:szCs w:val="28"/>
              </w:rPr>
              <w:t>Guernica</w:t>
            </w:r>
          </w:p>
          <w:p w:rsidR="00936198" w:rsidRPr="00936198" w:rsidRDefault="00936198" w:rsidP="00ED436D">
            <w:pPr>
              <w:rPr>
                <w:rFonts w:asciiTheme="majorHAnsi" w:hAnsiTheme="majorHAnsi" w:cs="Times New Roman"/>
                <w:sz w:val="28"/>
                <w:szCs w:val="28"/>
              </w:rPr>
            </w:pPr>
            <w:r>
              <w:rPr>
                <w:rFonts w:asciiTheme="majorHAnsi" w:hAnsiTheme="majorHAnsi" w:cs="Times New Roman"/>
                <w:sz w:val="28"/>
                <w:szCs w:val="28"/>
              </w:rPr>
              <w:t xml:space="preserve">Dali: </w:t>
            </w:r>
            <w:r>
              <w:rPr>
                <w:rFonts w:asciiTheme="majorHAnsi" w:hAnsiTheme="majorHAnsi" w:cs="Times New Roman"/>
                <w:i/>
                <w:sz w:val="28"/>
                <w:szCs w:val="28"/>
              </w:rPr>
              <w:t>The persistence of memory</w:t>
            </w:r>
          </w:p>
          <w:p w:rsidR="00C67B10" w:rsidRPr="002F742E" w:rsidRDefault="00C67B10" w:rsidP="00ED436D">
            <w:pPr>
              <w:rPr>
                <w:rFonts w:asciiTheme="majorHAnsi" w:hAnsiTheme="majorHAnsi" w:cs="Times New Roman"/>
                <w:sz w:val="28"/>
                <w:szCs w:val="28"/>
              </w:rPr>
            </w:pPr>
          </w:p>
        </w:tc>
      </w:tr>
    </w:tbl>
    <w:p w:rsidR="00BC7CCF" w:rsidRPr="002F742E" w:rsidRDefault="00BC7CCF" w:rsidP="00ED436D">
      <w:pPr>
        <w:spacing w:line="240" w:lineRule="auto"/>
        <w:rPr>
          <w:rFonts w:asciiTheme="majorHAnsi" w:hAnsiTheme="majorHAnsi" w:cs="Times New Roman"/>
          <w:sz w:val="28"/>
          <w:szCs w:val="28"/>
        </w:rPr>
      </w:pPr>
    </w:p>
    <w:tbl>
      <w:tblPr>
        <w:tblStyle w:val="TableGrid"/>
        <w:tblW w:w="0" w:type="auto"/>
        <w:tblLook w:val="04A0" w:firstRow="1" w:lastRow="0" w:firstColumn="1" w:lastColumn="0" w:noHBand="0" w:noVBand="1"/>
      </w:tblPr>
      <w:tblGrid>
        <w:gridCol w:w="4788"/>
        <w:gridCol w:w="4788"/>
      </w:tblGrid>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XVII: The Second World War (1939-1945)</w:t>
            </w:r>
            <w:r w:rsidR="00BB1104" w:rsidRPr="002F742E">
              <w:rPr>
                <w:rFonts w:asciiTheme="majorHAnsi" w:hAnsiTheme="majorHAnsi" w:cs="Times New Roman"/>
                <w:sz w:val="28"/>
                <w:szCs w:val="28"/>
              </w:rPr>
              <w:t xml:space="preserve"> 1 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29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Chamberlain: “Peace in Our Time”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Molotov-Ribbentrop Pact, 1939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Churchill: “Their Finest Hour”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Himmler: “Speech to SS Group Leaders at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Posen,” 1943</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XVIII. The Cold War (1945-1991)</w:t>
            </w:r>
            <w:r w:rsidR="00BB1104" w:rsidRPr="002F742E">
              <w:rPr>
                <w:rFonts w:asciiTheme="majorHAnsi" w:hAnsiTheme="majorHAnsi" w:cs="Times New Roman"/>
                <w:sz w:val="28"/>
                <w:szCs w:val="28"/>
              </w:rPr>
              <w:t xml:space="preserve">2 week </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31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Churchill: “Iron Curtain Speech,” 1946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The Truman Doctrine, 1947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The Warsaw Pact, 1955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The Brezhnev Doctrine, 1968</w:t>
            </w:r>
          </w:p>
        </w:tc>
      </w:tr>
      <w:tr w:rsidR="002E3268" w:rsidRPr="002F742E" w:rsidTr="002E3268">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XIX. Post-war Europe and the European Union (1945-Present)</w:t>
            </w:r>
            <w:r w:rsidR="00BB1104" w:rsidRPr="002F742E">
              <w:rPr>
                <w:rFonts w:asciiTheme="majorHAnsi" w:hAnsiTheme="majorHAnsi" w:cs="Times New Roman"/>
                <w:sz w:val="28"/>
                <w:szCs w:val="28"/>
              </w:rPr>
              <w:t xml:space="preserve"> 1 week</w:t>
            </w:r>
          </w:p>
        </w:tc>
        <w:tc>
          <w:tcPr>
            <w:tcW w:w="4788" w:type="dxa"/>
          </w:tcPr>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Kagan et al.: Chapter 31 </w:t>
            </w:r>
          </w:p>
          <w:p w:rsidR="002E3268" w:rsidRPr="002F742E" w:rsidRDefault="002E3268"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Beveridge</w:t>
            </w:r>
            <w:proofErr w:type="spellEnd"/>
            <w:r w:rsidRPr="002F742E">
              <w:rPr>
                <w:rFonts w:asciiTheme="majorHAnsi" w:hAnsiTheme="majorHAnsi" w:cs="Times New Roman"/>
                <w:sz w:val="28"/>
                <w:szCs w:val="28"/>
              </w:rPr>
              <w:t xml:space="preserve">: Social and Allied Services (The </w:t>
            </w:r>
          </w:p>
          <w:p w:rsidR="002E3268" w:rsidRPr="002F742E" w:rsidRDefault="002E3268"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Beveridge</w:t>
            </w:r>
            <w:proofErr w:type="spellEnd"/>
            <w:r w:rsidRPr="002F742E">
              <w:rPr>
                <w:rFonts w:asciiTheme="majorHAnsi" w:hAnsiTheme="majorHAnsi" w:cs="Times New Roman"/>
                <w:sz w:val="28"/>
                <w:szCs w:val="28"/>
              </w:rPr>
              <w:t xml:space="preserve"> Report), 1942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 xml:space="preserve">Godard: Breathless </w:t>
            </w:r>
          </w:p>
          <w:p w:rsidR="002E3268" w:rsidRPr="002F742E" w:rsidRDefault="002E3268" w:rsidP="00ED436D">
            <w:pPr>
              <w:rPr>
                <w:rFonts w:asciiTheme="majorHAnsi" w:hAnsiTheme="majorHAnsi" w:cs="Times New Roman"/>
                <w:sz w:val="28"/>
                <w:szCs w:val="28"/>
              </w:rPr>
            </w:pPr>
            <w:r w:rsidRPr="002F742E">
              <w:rPr>
                <w:rFonts w:asciiTheme="majorHAnsi" w:hAnsiTheme="majorHAnsi" w:cs="Times New Roman"/>
                <w:sz w:val="28"/>
                <w:szCs w:val="28"/>
              </w:rPr>
              <w:t>Burgess: A Clockwork Orange</w:t>
            </w:r>
          </w:p>
          <w:p w:rsidR="002E3268" w:rsidRPr="002F742E" w:rsidRDefault="00EB1509" w:rsidP="00ED436D">
            <w:pPr>
              <w:rPr>
                <w:rFonts w:asciiTheme="majorHAnsi" w:hAnsiTheme="majorHAnsi" w:cs="Times New Roman"/>
                <w:sz w:val="28"/>
                <w:szCs w:val="28"/>
              </w:rPr>
            </w:pPr>
            <w:proofErr w:type="spellStart"/>
            <w:r w:rsidRPr="002F742E">
              <w:rPr>
                <w:rFonts w:asciiTheme="majorHAnsi" w:hAnsiTheme="majorHAnsi" w:cs="Times New Roman"/>
                <w:sz w:val="28"/>
                <w:szCs w:val="28"/>
              </w:rPr>
              <w:t>Fukayama</w:t>
            </w:r>
            <w:proofErr w:type="spellEnd"/>
            <w:r w:rsidRPr="002F742E">
              <w:rPr>
                <w:rFonts w:asciiTheme="majorHAnsi" w:hAnsiTheme="majorHAnsi" w:cs="Times New Roman"/>
                <w:sz w:val="28"/>
                <w:szCs w:val="28"/>
              </w:rPr>
              <w:t>: “The end of history”</w:t>
            </w:r>
          </w:p>
        </w:tc>
      </w:tr>
    </w:tbl>
    <w:p w:rsidR="00B30C1A" w:rsidRPr="002F742E" w:rsidRDefault="00B30C1A" w:rsidP="00ED436D">
      <w:pPr>
        <w:spacing w:line="240" w:lineRule="auto"/>
        <w:rPr>
          <w:rFonts w:asciiTheme="majorHAnsi" w:hAnsiTheme="majorHAnsi" w:cs="Times New Roman"/>
          <w:sz w:val="28"/>
          <w:szCs w:val="28"/>
        </w:rPr>
      </w:pPr>
    </w:p>
    <w:p w:rsidR="00B30C1A" w:rsidRPr="002F742E" w:rsidRDefault="00B30C1A" w:rsidP="00ED436D">
      <w:pPr>
        <w:spacing w:line="240" w:lineRule="auto"/>
        <w:rPr>
          <w:rFonts w:asciiTheme="majorHAnsi" w:hAnsiTheme="majorHAnsi" w:cs="Times New Roman"/>
          <w:sz w:val="28"/>
          <w:szCs w:val="28"/>
        </w:rPr>
      </w:pPr>
      <w:r w:rsidRPr="00ED436D">
        <w:rPr>
          <w:rFonts w:asciiTheme="majorHAnsi" w:hAnsiTheme="majorHAnsi" w:cs="Times New Roman"/>
          <w:sz w:val="28"/>
          <w:szCs w:val="28"/>
          <w:u w:val="single"/>
        </w:rPr>
        <w:lastRenderedPageBreak/>
        <w:t>Grading Policy</w:t>
      </w:r>
      <w:r w:rsidRPr="002F742E">
        <w:rPr>
          <w:rFonts w:asciiTheme="majorHAnsi" w:hAnsiTheme="majorHAnsi" w:cs="Times New Roman"/>
          <w:sz w:val="28"/>
          <w:szCs w:val="28"/>
        </w:rPr>
        <w:t xml:space="preserve">: </w:t>
      </w:r>
      <w:r w:rsidRPr="002F742E">
        <w:rPr>
          <w:rFonts w:asciiTheme="majorHAnsi" w:hAnsiTheme="majorHAnsi" w:cs="Times New Roman"/>
          <w:sz w:val="28"/>
          <w:szCs w:val="28"/>
        </w:rPr>
        <w:tab/>
      </w:r>
      <w:r w:rsidRPr="002F742E">
        <w:rPr>
          <w:rFonts w:asciiTheme="majorHAnsi" w:hAnsiTheme="majorHAnsi" w:cs="Times New Roman"/>
          <w:sz w:val="28"/>
          <w:szCs w:val="28"/>
        </w:rPr>
        <w:tab/>
      </w:r>
      <w:r w:rsidRPr="002F742E">
        <w:rPr>
          <w:rFonts w:asciiTheme="majorHAnsi" w:hAnsiTheme="majorHAnsi" w:cs="Times New Roman"/>
          <w:sz w:val="28"/>
          <w:szCs w:val="28"/>
        </w:rPr>
        <w:tab/>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Letter Grades are based on the 100 point scale: </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A= 90 -100% </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B= 80 - 89% </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C= 70 - 79% </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D= 60 - 69% </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F= Below 59% </w:t>
      </w:r>
    </w:p>
    <w:p w:rsidR="006A7977"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All homework or projects should be typed not handwritten. </w:t>
      </w:r>
    </w:p>
    <w:p w:rsidR="002F742E" w:rsidRPr="00D11464" w:rsidRDefault="002F742E"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Students have one week to make up missed tests. </w:t>
      </w:r>
    </w:p>
    <w:p w:rsidR="002F742E" w:rsidRPr="002F742E" w:rsidRDefault="002F742E"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u w:val="single"/>
        </w:rPr>
        <w:t>Late Work Policy</w:t>
      </w:r>
    </w:p>
    <w:p w:rsidR="009F116D" w:rsidRDefault="009F116D" w:rsidP="009F116D">
      <w:pPr>
        <w:rPr>
          <w:rFonts w:asciiTheme="majorHAnsi" w:hAnsiTheme="majorHAnsi"/>
          <w:sz w:val="28"/>
        </w:rPr>
      </w:pPr>
      <w:r w:rsidRPr="001B0027">
        <w:rPr>
          <w:rFonts w:asciiTheme="majorHAnsi" w:hAnsiTheme="majorHAnsi"/>
          <w:sz w:val="28"/>
        </w:rPr>
        <w:t xml:space="preserve">Only late work due to an excused absence will be accepted. </w:t>
      </w:r>
      <w:r>
        <w:rPr>
          <w:rFonts w:asciiTheme="majorHAnsi" w:hAnsiTheme="majorHAnsi"/>
          <w:sz w:val="28"/>
        </w:rPr>
        <w:t xml:space="preserve">All due dates are posted on the website calendar, as well as in class. Because of this there is no excuse for not knowing that something is due. If you have an excused absence and miss a due date or a test you will be responsible for any pre assigned grades when you return. You will have the same time as you missed to make up any in class assignments that you missed. </w:t>
      </w:r>
    </w:p>
    <w:p w:rsidR="009F116D" w:rsidRPr="001B0027" w:rsidRDefault="009F116D" w:rsidP="009F116D">
      <w:pPr>
        <w:rPr>
          <w:rFonts w:asciiTheme="majorHAnsi" w:hAnsiTheme="majorHAnsi"/>
          <w:sz w:val="28"/>
        </w:rPr>
      </w:pPr>
      <w:r w:rsidRPr="001B0027">
        <w:rPr>
          <w:rFonts w:asciiTheme="majorHAnsi" w:hAnsiTheme="majorHAnsi"/>
          <w:sz w:val="28"/>
        </w:rPr>
        <w:t xml:space="preserve">Assignments must be turned in by the end of the school day when due. </w:t>
      </w:r>
    </w:p>
    <w:p w:rsidR="009F116D" w:rsidRPr="001920AC" w:rsidRDefault="009F116D" w:rsidP="009F116D">
      <w:pPr>
        <w:rPr>
          <w:rFonts w:asciiTheme="majorHAnsi" w:hAnsiTheme="majorHAnsi"/>
          <w:sz w:val="28"/>
        </w:rPr>
      </w:pPr>
      <w:r>
        <w:rPr>
          <w:rFonts w:asciiTheme="majorHAnsi" w:hAnsiTheme="majorHAnsi"/>
          <w:sz w:val="28"/>
        </w:rPr>
        <w:t xml:space="preserve">Quizzes and test should be made up on the day that students return to class. </w:t>
      </w:r>
    </w:p>
    <w:p w:rsidR="006A7977" w:rsidRPr="002F742E" w:rsidRDefault="006A7977" w:rsidP="00ED436D">
      <w:pPr>
        <w:spacing w:line="240" w:lineRule="auto"/>
        <w:rPr>
          <w:rFonts w:asciiTheme="majorHAnsi" w:hAnsiTheme="majorHAnsi" w:cs="Times New Roman"/>
          <w:bCs/>
          <w:sz w:val="28"/>
          <w:szCs w:val="28"/>
          <w:u w:val="single"/>
        </w:rPr>
      </w:pPr>
      <w:bookmarkStart w:id="0" w:name="_GoBack"/>
      <w:bookmarkEnd w:id="0"/>
      <w:r w:rsidRPr="002F742E">
        <w:rPr>
          <w:rFonts w:asciiTheme="majorHAnsi" w:hAnsiTheme="majorHAnsi" w:cs="Times New Roman"/>
          <w:bCs/>
          <w:sz w:val="28"/>
          <w:szCs w:val="28"/>
          <w:u w:val="single"/>
        </w:rPr>
        <w:t xml:space="preserve">Main Assignments: </w:t>
      </w:r>
    </w:p>
    <w:p w:rsidR="006A7977" w:rsidRPr="002F742E" w:rsidRDefault="006A7977" w:rsidP="00ED436D">
      <w:pPr>
        <w:spacing w:line="240" w:lineRule="auto"/>
        <w:rPr>
          <w:rFonts w:asciiTheme="majorHAnsi" w:hAnsiTheme="majorHAnsi" w:cs="Times New Roman"/>
          <w:bCs/>
          <w:sz w:val="28"/>
          <w:szCs w:val="28"/>
        </w:rPr>
      </w:pPr>
      <w:r w:rsidRPr="002F742E">
        <w:rPr>
          <w:rFonts w:asciiTheme="majorHAnsi" w:hAnsiTheme="majorHAnsi" w:cs="Times New Roman"/>
          <w:bCs/>
          <w:sz w:val="28"/>
          <w:szCs w:val="28"/>
        </w:rPr>
        <w:tab/>
        <w:t>Points by week:</w:t>
      </w:r>
    </w:p>
    <w:p w:rsidR="006A7977" w:rsidRDefault="006A7977" w:rsidP="00ED436D">
      <w:pPr>
        <w:spacing w:line="240" w:lineRule="auto"/>
        <w:rPr>
          <w:rFonts w:asciiTheme="majorHAnsi" w:hAnsiTheme="majorHAnsi" w:cs="Times New Roman"/>
          <w:bCs/>
          <w:sz w:val="28"/>
          <w:szCs w:val="28"/>
        </w:rPr>
      </w:pPr>
      <w:r w:rsidRPr="002F742E">
        <w:rPr>
          <w:rFonts w:asciiTheme="majorHAnsi" w:hAnsiTheme="majorHAnsi" w:cs="Times New Roman"/>
          <w:bCs/>
          <w:sz w:val="28"/>
          <w:szCs w:val="28"/>
        </w:rPr>
        <w:t xml:space="preserve">1. Weekly reading </w:t>
      </w:r>
      <w:r w:rsidR="004D26AF">
        <w:rPr>
          <w:rFonts w:asciiTheme="majorHAnsi" w:hAnsiTheme="majorHAnsi" w:cs="Times New Roman"/>
          <w:bCs/>
          <w:sz w:val="28"/>
          <w:szCs w:val="28"/>
        </w:rPr>
        <w:t xml:space="preserve">quiz </w:t>
      </w:r>
      <w:r w:rsidRPr="002F742E">
        <w:rPr>
          <w:rFonts w:asciiTheme="majorHAnsi" w:hAnsiTheme="majorHAnsi" w:cs="Times New Roman"/>
          <w:bCs/>
          <w:sz w:val="28"/>
          <w:szCs w:val="28"/>
        </w:rPr>
        <w:t>- 10pts</w:t>
      </w:r>
    </w:p>
    <w:p w:rsidR="004D26AF" w:rsidRPr="002F742E" w:rsidRDefault="004D26AF" w:rsidP="00ED436D">
      <w:pPr>
        <w:spacing w:line="240" w:lineRule="auto"/>
        <w:rPr>
          <w:rFonts w:asciiTheme="majorHAnsi" w:hAnsiTheme="majorHAnsi" w:cs="Times New Roman"/>
          <w:bCs/>
          <w:sz w:val="28"/>
          <w:szCs w:val="28"/>
        </w:rPr>
      </w:pPr>
      <w:r>
        <w:rPr>
          <w:rFonts w:asciiTheme="majorHAnsi" w:hAnsiTheme="majorHAnsi" w:cs="Times New Roman"/>
          <w:bCs/>
          <w:sz w:val="28"/>
          <w:szCs w:val="28"/>
        </w:rPr>
        <w:t xml:space="preserve">2. </w:t>
      </w:r>
      <w:proofErr w:type="gramStart"/>
      <w:r>
        <w:rPr>
          <w:rFonts w:asciiTheme="majorHAnsi" w:hAnsiTheme="majorHAnsi" w:cs="Times New Roman"/>
          <w:bCs/>
          <w:sz w:val="28"/>
          <w:szCs w:val="28"/>
        </w:rPr>
        <w:t>reading</w:t>
      </w:r>
      <w:proofErr w:type="gramEnd"/>
      <w:r>
        <w:rPr>
          <w:rFonts w:asciiTheme="majorHAnsi" w:hAnsiTheme="majorHAnsi" w:cs="Times New Roman"/>
          <w:bCs/>
          <w:sz w:val="28"/>
          <w:szCs w:val="28"/>
        </w:rPr>
        <w:t xml:space="preserve"> notes- 5 points</w:t>
      </w:r>
    </w:p>
    <w:p w:rsidR="006A7977" w:rsidRPr="002F742E" w:rsidRDefault="004D26AF" w:rsidP="00ED436D">
      <w:pPr>
        <w:spacing w:line="240" w:lineRule="auto"/>
        <w:rPr>
          <w:rFonts w:asciiTheme="majorHAnsi" w:hAnsiTheme="majorHAnsi" w:cs="Times New Roman"/>
          <w:bCs/>
          <w:sz w:val="28"/>
          <w:szCs w:val="28"/>
        </w:rPr>
      </w:pPr>
      <w:r>
        <w:rPr>
          <w:rFonts w:asciiTheme="majorHAnsi" w:hAnsiTheme="majorHAnsi" w:cs="Times New Roman"/>
          <w:bCs/>
          <w:sz w:val="28"/>
          <w:szCs w:val="28"/>
        </w:rPr>
        <w:t>3</w:t>
      </w:r>
      <w:r w:rsidR="006A7977" w:rsidRPr="002F742E">
        <w:rPr>
          <w:rFonts w:asciiTheme="majorHAnsi" w:hAnsiTheme="majorHAnsi" w:cs="Times New Roman"/>
          <w:bCs/>
          <w:sz w:val="28"/>
          <w:szCs w:val="28"/>
        </w:rPr>
        <w:t>.  Unit tests 3 per semester- 10pts</w:t>
      </w:r>
    </w:p>
    <w:p w:rsidR="006A7977" w:rsidRPr="002F742E" w:rsidRDefault="004D26AF" w:rsidP="00ED436D">
      <w:pPr>
        <w:spacing w:line="240" w:lineRule="auto"/>
        <w:rPr>
          <w:rFonts w:asciiTheme="majorHAnsi" w:hAnsiTheme="majorHAnsi" w:cs="Times New Roman"/>
          <w:bCs/>
          <w:sz w:val="28"/>
          <w:szCs w:val="28"/>
        </w:rPr>
      </w:pPr>
      <w:r>
        <w:rPr>
          <w:rFonts w:asciiTheme="majorHAnsi" w:hAnsiTheme="majorHAnsi" w:cs="Times New Roman"/>
          <w:bCs/>
          <w:sz w:val="28"/>
          <w:szCs w:val="28"/>
        </w:rPr>
        <w:t>4</w:t>
      </w:r>
      <w:r w:rsidR="006A7977" w:rsidRPr="002F742E">
        <w:rPr>
          <w:rFonts w:asciiTheme="majorHAnsi" w:hAnsiTheme="majorHAnsi" w:cs="Times New Roman"/>
          <w:bCs/>
          <w:sz w:val="28"/>
          <w:szCs w:val="28"/>
        </w:rPr>
        <w:t>. Class work: includes participation in discussions, in class DBQ’s (2 per Quarter</w:t>
      </w:r>
      <w:r w:rsidR="00AE1DEC" w:rsidRPr="002F742E">
        <w:rPr>
          <w:rFonts w:asciiTheme="majorHAnsi" w:hAnsiTheme="majorHAnsi" w:cs="Times New Roman"/>
          <w:bCs/>
          <w:sz w:val="28"/>
          <w:szCs w:val="28"/>
        </w:rPr>
        <w:t>, former AP questions</w:t>
      </w:r>
      <w:r w:rsidR="006A7977" w:rsidRPr="002F742E">
        <w:rPr>
          <w:rFonts w:asciiTheme="majorHAnsi" w:hAnsiTheme="majorHAnsi" w:cs="Times New Roman"/>
          <w:bCs/>
          <w:sz w:val="28"/>
          <w:szCs w:val="28"/>
        </w:rPr>
        <w:t xml:space="preserve">), thematic </w:t>
      </w:r>
      <w:proofErr w:type="gramStart"/>
      <w:r w:rsidR="006A7977" w:rsidRPr="002F742E">
        <w:rPr>
          <w:rFonts w:asciiTheme="majorHAnsi" w:hAnsiTheme="majorHAnsi" w:cs="Times New Roman"/>
          <w:bCs/>
          <w:sz w:val="28"/>
          <w:szCs w:val="28"/>
        </w:rPr>
        <w:t>essays</w:t>
      </w:r>
      <w:r w:rsidR="00AE1DEC" w:rsidRPr="002F742E">
        <w:rPr>
          <w:rFonts w:asciiTheme="majorHAnsi" w:hAnsiTheme="majorHAnsi" w:cs="Times New Roman"/>
          <w:bCs/>
          <w:sz w:val="28"/>
          <w:szCs w:val="28"/>
        </w:rPr>
        <w:t>(</w:t>
      </w:r>
      <w:proofErr w:type="gramEnd"/>
      <w:r w:rsidR="00AE1DEC" w:rsidRPr="002F742E">
        <w:rPr>
          <w:rFonts w:asciiTheme="majorHAnsi" w:hAnsiTheme="majorHAnsi" w:cs="Times New Roman"/>
          <w:bCs/>
          <w:sz w:val="28"/>
          <w:szCs w:val="28"/>
        </w:rPr>
        <w:t xml:space="preserve">1 per </w:t>
      </w:r>
      <w:r w:rsidR="00200381" w:rsidRPr="002F742E">
        <w:rPr>
          <w:rFonts w:asciiTheme="majorHAnsi" w:hAnsiTheme="majorHAnsi" w:cs="Times New Roman"/>
          <w:bCs/>
          <w:sz w:val="28"/>
          <w:szCs w:val="28"/>
        </w:rPr>
        <w:t>quarter</w:t>
      </w:r>
      <w:r w:rsidR="00AE1DEC" w:rsidRPr="002F742E">
        <w:rPr>
          <w:rFonts w:asciiTheme="majorHAnsi" w:hAnsiTheme="majorHAnsi" w:cs="Times New Roman"/>
          <w:bCs/>
          <w:sz w:val="28"/>
          <w:szCs w:val="28"/>
        </w:rPr>
        <w:t>, former AP question)</w:t>
      </w:r>
      <w:r w:rsidR="006A7977" w:rsidRPr="002F742E">
        <w:rPr>
          <w:rFonts w:asciiTheme="majorHAnsi" w:hAnsiTheme="majorHAnsi" w:cs="Times New Roman"/>
          <w:bCs/>
          <w:sz w:val="28"/>
          <w:szCs w:val="28"/>
        </w:rPr>
        <w:t>, as well as any other projects done in class- 5pts</w:t>
      </w:r>
    </w:p>
    <w:p w:rsidR="006A7977" w:rsidRDefault="004D26AF" w:rsidP="00ED436D">
      <w:pPr>
        <w:spacing w:line="240" w:lineRule="auto"/>
        <w:rPr>
          <w:rFonts w:asciiTheme="majorHAnsi" w:hAnsiTheme="majorHAnsi" w:cs="Times New Roman"/>
          <w:bCs/>
          <w:sz w:val="28"/>
          <w:szCs w:val="28"/>
        </w:rPr>
      </w:pPr>
      <w:r>
        <w:rPr>
          <w:rFonts w:asciiTheme="majorHAnsi" w:hAnsiTheme="majorHAnsi" w:cs="Times New Roman"/>
          <w:bCs/>
          <w:sz w:val="28"/>
          <w:szCs w:val="28"/>
        </w:rPr>
        <w:t>5</w:t>
      </w:r>
      <w:r w:rsidR="006A7977" w:rsidRPr="002F742E">
        <w:rPr>
          <w:rFonts w:asciiTheme="majorHAnsi" w:hAnsiTheme="majorHAnsi" w:cs="Times New Roman"/>
          <w:bCs/>
          <w:sz w:val="28"/>
          <w:szCs w:val="28"/>
        </w:rPr>
        <w:t>. Research paper- 5pts</w:t>
      </w:r>
    </w:p>
    <w:p w:rsidR="004D26AF" w:rsidRPr="002F742E" w:rsidRDefault="004D26AF" w:rsidP="00ED436D">
      <w:pPr>
        <w:spacing w:line="240" w:lineRule="auto"/>
        <w:rPr>
          <w:rFonts w:asciiTheme="majorHAnsi" w:hAnsiTheme="majorHAnsi" w:cs="Times New Roman"/>
          <w:b/>
          <w:bCs/>
          <w:sz w:val="28"/>
          <w:szCs w:val="28"/>
        </w:rPr>
      </w:pPr>
      <w:r>
        <w:rPr>
          <w:rFonts w:asciiTheme="majorHAnsi" w:hAnsiTheme="majorHAnsi" w:cs="Times New Roman"/>
          <w:bCs/>
          <w:sz w:val="28"/>
          <w:szCs w:val="28"/>
        </w:rPr>
        <w:t xml:space="preserve">6. </w:t>
      </w:r>
      <w:proofErr w:type="gramStart"/>
      <w:r>
        <w:rPr>
          <w:rFonts w:asciiTheme="majorHAnsi" w:hAnsiTheme="majorHAnsi" w:cs="Times New Roman"/>
          <w:bCs/>
          <w:sz w:val="28"/>
          <w:szCs w:val="28"/>
        </w:rPr>
        <w:t>notebook</w:t>
      </w:r>
      <w:proofErr w:type="gramEnd"/>
      <w:r>
        <w:rPr>
          <w:rFonts w:asciiTheme="majorHAnsi" w:hAnsiTheme="majorHAnsi" w:cs="Times New Roman"/>
          <w:bCs/>
          <w:sz w:val="28"/>
          <w:szCs w:val="28"/>
        </w:rPr>
        <w:t xml:space="preserve">/ folder check- 5pts </w:t>
      </w:r>
    </w:p>
    <w:p w:rsidR="006A7977" w:rsidRPr="002F742E" w:rsidRDefault="006A7977"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*weekly point value, 18 week semester</w:t>
      </w:r>
    </w:p>
    <w:p w:rsidR="006A7977" w:rsidRPr="002F742E" w:rsidRDefault="006A7977"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ab/>
        <w:t>Semester breakdown:</w:t>
      </w:r>
    </w:p>
    <w:p w:rsidR="006A7977" w:rsidRDefault="006A7977"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lastRenderedPageBreak/>
        <w:t>Class Par</w:t>
      </w:r>
      <w:r w:rsidR="00D11464">
        <w:rPr>
          <w:rFonts w:asciiTheme="majorHAnsi" w:hAnsiTheme="majorHAnsi" w:cs="Times New Roman"/>
          <w:sz w:val="28"/>
          <w:szCs w:val="28"/>
        </w:rPr>
        <w:t>ticipation/ class work</w:t>
      </w:r>
      <w:r w:rsidR="00D11464">
        <w:rPr>
          <w:rFonts w:asciiTheme="majorHAnsi" w:hAnsiTheme="majorHAnsi" w:cs="Times New Roman"/>
          <w:sz w:val="28"/>
          <w:szCs w:val="28"/>
        </w:rPr>
        <w:tab/>
      </w:r>
      <w:r w:rsidR="00D11464">
        <w:rPr>
          <w:rFonts w:asciiTheme="majorHAnsi" w:hAnsiTheme="majorHAnsi" w:cs="Times New Roman"/>
          <w:sz w:val="28"/>
          <w:szCs w:val="28"/>
        </w:rPr>
        <w:tab/>
        <w:t>90pts</w:t>
      </w:r>
      <w:r w:rsidR="00D11464">
        <w:rPr>
          <w:rFonts w:asciiTheme="majorHAnsi" w:hAnsiTheme="majorHAnsi" w:cs="Times New Roman"/>
          <w:sz w:val="28"/>
          <w:szCs w:val="28"/>
        </w:rPr>
        <w:tab/>
        <w:t>14</w:t>
      </w:r>
      <w:r w:rsidRPr="002F742E">
        <w:rPr>
          <w:rFonts w:asciiTheme="majorHAnsi" w:hAnsiTheme="majorHAnsi" w:cs="Times New Roman"/>
          <w:sz w:val="28"/>
          <w:szCs w:val="28"/>
        </w:rPr>
        <w:t>%</w:t>
      </w:r>
    </w:p>
    <w:p w:rsidR="00D11464" w:rsidRPr="002F742E" w:rsidRDefault="00D11464" w:rsidP="00ED436D">
      <w:pPr>
        <w:spacing w:line="240" w:lineRule="auto"/>
        <w:rPr>
          <w:rFonts w:asciiTheme="majorHAnsi" w:hAnsiTheme="majorHAnsi" w:cs="Times New Roman"/>
          <w:sz w:val="28"/>
          <w:szCs w:val="28"/>
        </w:rPr>
      </w:pPr>
      <w:r>
        <w:rPr>
          <w:rFonts w:asciiTheme="majorHAnsi" w:hAnsiTheme="majorHAnsi" w:cs="Times New Roman"/>
          <w:sz w:val="28"/>
          <w:szCs w:val="28"/>
        </w:rPr>
        <w:t>Reading notes</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t>90pts</w:t>
      </w:r>
      <w:r>
        <w:rPr>
          <w:rFonts w:asciiTheme="majorHAnsi" w:hAnsiTheme="majorHAnsi" w:cs="Times New Roman"/>
          <w:sz w:val="28"/>
          <w:szCs w:val="28"/>
        </w:rPr>
        <w:tab/>
        <w:t>14</w:t>
      </w:r>
      <w:r w:rsidRPr="002F742E">
        <w:rPr>
          <w:rFonts w:asciiTheme="majorHAnsi" w:hAnsiTheme="majorHAnsi" w:cs="Times New Roman"/>
          <w:sz w:val="28"/>
          <w:szCs w:val="28"/>
        </w:rPr>
        <w:t>%</w:t>
      </w:r>
    </w:p>
    <w:p w:rsidR="004D26AF" w:rsidRDefault="006A7977"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Homework (</w:t>
      </w:r>
      <w:r w:rsidR="004D26AF">
        <w:rPr>
          <w:rFonts w:asciiTheme="majorHAnsi" w:hAnsiTheme="majorHAnsi" w:cs="Times New Roman"/>
          <w:sz w:val="28"/>
          <w:szCs w:val="28"/>
        </w:rPr>
        <w:t>reading quizzes</w:t>
      </w:r>
      <w:r w:rsidRPr="002F742E">
        <w:rPr>
          <w:rFonts w:asciiTheme="majorHAnsi" w:hAnsiTheme="majorHAnsi" w:cs="Times New Roman"/>
          <w:sz w:val="28"/>
          <w:szCs w:val="28"/>
        </w:rPr>
        <w:t>)</w:t>
      </w:r>
      <w:r w:rsidRPr="002F742E">
        <w:rPr>
          <w:rFonts w:asciiTheme="majorHAnsi" w:hAnsiTheme="majorHAnsi" w:cs="Times New Roman"/>
          <w:sz w:val="28"/>
          <w:szCs w:val="28"/>
        </w:rPr>
        <w:tab/>
      </w:r>
      <w:r w:rsidR="004D26AF">
        <w:rPr>
          <w:rFonts w:asciiTheme="majorHAnsi" w:hAnsiTheme="majorHAnsi" w:cs="Times New Roman"/>
          <w:sz w:val="28"/>
          <w:szCs w:val="28"/>
        </w:rPr>
        <w:tab/>
      </w:r>
      <w:r w:rsidR="004D26AF">
        <w:rPr>
          <w:rFonts w:asciiTheme="majorHAnsi" w:hAnsiTheme="majorHAnsi" w:cs="Times New Roman"/>
          <w:sz w:val="28"/>
          <w:szCs w:val="28"/>
        </w:rPr>
        <w:tab/>
      </w:r>
      <w:r w:rsidRPr="002F742E">
        <w:rPr>
          <w:rFonts w:asciiTheme="majorHAnsi" w:hAnsiTheme="majorHAnsi" w:cs="Times New Roman"/>
          <w:sz w:val="28"/>
          <w:szCs w:val="28"/>
        </w:rPr>
        <w:t xml:space="preserve"> 180pts </w:t>
      </w:r>
      <w:r w:rsidR="004D26AF">
        <w:rPr>
          <w:rFonts w:asciiTheme="majorHAnsi" w:hAnsiTheme="majorHAnsi" w:cs="Times New Roman"/>
          <w:sz w:val="28"/>
          <w:szCs w:val="28"/>
        </w:rPr>
        <w:t>28</w:t>
      </w:r>
      <w:r w:rsidRPr="002F742E">
        <w:rPr>
          <w:rFonts w:asciiTheme="majorHAnsi" w:hAnsiTheme="majorHAnsi" w:cs="Times New Roman"/>
          <w:sz w:val="28"/>
          <w:szCs w:val="28"/>
        </w:rPr>
        <w:t>%</w:t>
      </w:r>
    </w:p>
    <w:p w:rsidR="00D11464" w:rsidRPr="002F742E" w:rsidRDefault="004D26AF" w:rsidP="00ED436D">
      <w:pPr>
        <w:spacing w:line="240" w:lineRule="auto"/>
        <w:rPr>
          <w:rFonts w:asciiTheme="majorHAnsi" w:hAnsiTheme="majorHAnsi" w:cs="Times New Roman"/>
          <w:sz w:val="28"/>
          <w:szCs w:val="28"/>
        </w:rPr>
      </w:pPr>
      <w:r>
        <w:rPr>
          <w:rFonts w:asciiTheme="majorHAnsi" w:hAnsiTheme="majorHAnsi" w:cs="Times New Roman"/>
          <w:sz w:val="28"/>
          <w:szCs w:val="28"/>
        </w:rPr>
        <w:t>Unit Tests (3)</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proofErr w:type="gramStart"/>
      <w:r>
        <w:rPr>
          <w:rFonts w:asciiTheme="majorHAnsi" w:hAnsiTheme="majorHAnsi" w:cs="Times New Roman"/>
          <w:sz w:val="28"/>
          <w:szCs w:val="28"/>
        </w:rPr>
        <w:t xml:space="preserve">180pts </w:t>
      </w:r>
      <w:r w:rsidR="006A7977" w:rsidRPr="002F742E">
        <w:rPr>
          <w:rFonts w:asciiTheme="majorHAnsi" w:hAnsiTheme="majorHAnsi" w:cs="Times New Roman"/>
          <w:sz w:val="28"/>
          <w:szCs w:val="28"/>
        </w:rPr>
        <w:t xml:space="preserve"> </w:t>
      </w:r>
      <w:r>
        <w:rPr>
          <w:rFonts w:asciiTheme="majorHAnsi" w:hAnsiTheme="majorHAnsi" w:cs="Times New Roman"/>
          <w:sz w:val="28"/>
          <w:szCs w:val="28"/>
        </w:rPr>
        <w:t>28</w:t>
      </w:r>
      <w:proofErr w:type="gramEnd"/>
      <w:r w:rsidR="006A7977" w:rsidRPr="002F742E">
        <w:rPr>
          <w:rFonts w:asciiTheme="majorHAnsi" w:hAnsiTheme="majorHAnsi" w:cs="Times New Roman"/>
          <w:sz w:val="28"/>
          <w:szCs w:val="28"/>
        </w:rPr>
        <w:t>%</w:t>
      </w:r>
    </w:p>
    <w:p w:rsidR="006A7977" w:rsidRPr="002F742E" w:rsidRDefault="00D11464" w:rsidP="00ED436D">
      <w:pPr>
        <w:spacing w:line="240" w:lineRule="auto"/>
        <w:rPr>
          <w:rFonts w:asciiTheme="majorHAnsi" w:hAnsiTheme="majorHAnsi" w:cs="Times New Roman"/>
          <w:sz w:val="28"/>
          <w:szCs w:val="28"/>
        </w:rPr>
      </w:pPr>
      <w:r>
        <w:rPr>
          <w:rFonts w:asciiTheme="majorHAnsi" w:hAnsiTheme="majorHAnsi" w:cs="Times New Roman"/>
          <w:sz w:val="28"/>
          <w:szCs w:val="28"/>
        </w:rPr>
        <w:t>Research Paper (1)</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t>90pts</w:t>
      </w:r>
      <w:r>
        <w:rPr>
          <w:rFonts w:asciiTheme="majorHAnsi" w:hAnsiTheme="majorHAnsi" w:cs="Times New Roman"/>
          <w:sz w:val="28"/>
          <w:szCs w:val="28"/>
        </w:rPr>
        <w:tab/>
        <w:t>14</w:t>
      </w:r>
      <w:r w:rsidR="006A7977" w:rsidRPr="002F742E">
        <w:rPr>
          <w:rFonts w:asciiTheme="majorHAnsi" w:hAnsiTheme="majorHAnsi" w:cs="Times New Roman"/>
          <w:sz w:val="28"/>
          <w:szCs w:val="28"/>
        </w:rPr>
        <w:t>%</w:t>
      </w:r>
      <w:r w:rsidR="006A7977" w:rsidRPr="002F742E">
        <w:rPr>
          <w:rFonts w:asciiTheme="majorHAnsi" w:hAnsiTheme="majorHAnsi" w:cs="Times New Roman"/>
          <w:sz w:val="28"/>
          <w:szCs w:val="28"/>
        </w:rPr>
        <w:tab/>
      </w:r>
      <w:r w:rsidR="006A7977" w:rsidRPr="002F742E">
        <w:rPr>
          <w:rFonts w:asciiTheme="majorHAnsi" w:hAnsiTheme="majorHAnsi" w:cs="Times New Roman"/>
          <w:sz w:val="28"/>
          <w:szCs w:val="28"/>
        </w:rPr>
        <w:tab/>
      </w:r>
      <w:r w:rsidR="006A7977" w:rsidRPr="002F742E">
        <w:rPr>
          <w:rFonts w:asciiTheme="majorHAnsi" w:hAnsiTheme="majorHAnsi" w:cs="Times New Roman"/>
          <w:sz w:val="28"/>
          <w:szCs w:val="28"/>
        </w:rPr>
        <w:tab/>
      </w:r>
      <w:r w:rsidR="006A7977" w:rsidRPr="002F742E">
        <w:rPr>
          <w:rFonts w:asciiTheme="majorHAnsi" w:hAnsiTheme="majorHAnsi" w:cs="Times New Roman"/>
          <w:sz w:val="28"/>
          <w:szCs w:val="28"/>
        </w:rPr>
        <w:tab/>
      </w:r>
    </w:p>
    <w:p w:rsidR="00D11464" w:rsidRPr="002F742E" w:rsidRDefault="006A7977"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Total points= </w:t>
      </w:r>
      <w:r w:rsidR="004D26AF">
        <w:rPr>
          <w:rFonts w:asciiTheme="majorHAnsi" w:hAnsiTheme="majorHAnsi" w:cs="Times New Roman"/>
          <w:sz w:val="28"/>
          <w:szCs w:val="28"/>
        </w:rPr>
        <w:t>630</w:t>
      </w:r>
      <w:r w:rsidR="006F057F">
        <w:rPr>
          <w:rFonts w:asciiTheme="majorHAnsi" w:hAnsiTheme="majorHAnsi" w:cs="Times New Roman"/>
          <w:sz w:val="28"/>
          <w:szCs w:val="28"/>
        </w:rPr>
        <w:t xml:space="preserve"> points</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u w:val="single"/>
        </w:rPr>
        <w:t>Late Work Policy</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Only late work due to an excused absence will be accepted. Assignments must be turned in by the end of the school day when due. </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Students have one week to make up missed tests. </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u w:val="single"/>
        </w:rPr>
        <w:t>Tardy and Attendance Policy</w:t>
      </w:r>
    </w:p>
    <w:p w:rsidR="006A7977"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I follow the school policy on attendance, and absences will count against your participation grade.</w:t>
      </w:r>
    </w:p>
    <w:p w:rsidR="00453C04" w:rsidRPr="002F742E" w:rsidRDefault="00200381" w:rsidP="00ED436D">
      <w:pPr>
        <w:spacing w:line="240" w:lineRule="auto"/>
        <w:rPr>
          <w:rFonts w:asciiTheme="majorHAnsi" w:hAnsiTheme="majorHAnsi" w:cs="Times New Roman"/>
          <w:sz w:val="28"/>
          <w:szCs w:val="28"/>
          <w:u w:val="single"/>
        </w:rPr>
      </w:pPr>
      <w:r w:rsidRPr="002F742E">
        <w:rPr>
          <w:rFonts w:asciiTheme="majorHAnsi" w:hAnsiTheme="majorHAnsi" w:cs="Times New Roman"/>
          <w:sz w:val="28"/>
          <w:szCs w:val="28"/>
          <w:u w:val="single"/>
        </w:rPr>
        <w:t>Academic honesty</w:t>
      </w:r>
    </w:p>
    <w:p w:rsidR="00453C04" w:rsidRPr="002F742E" w:rsidRDefault="00200381" w:rsidP="00ED436D">
      <w:pPr>
        <w:spacing w:line="240" w:lineRule="auto"/>
        <w:rPr>
          <w:rFonts w:asciiTheme="majorHAnsi" w:hAnsiTheme="majorHAnsi" w:cs="Times New Roman"/>
          <w:color w:val="FF0000"/>
          <w:sz w:val="28"/>
          <w:szCs w:val="28"/>
        </w:rPr>
      </w:pPr>
      <w:r w:rsidRPr="002F742E">
        <w:rPr>
          <w:rFonts w:asciiTheme="majorHAnsi" w:hAnsiTheme="majorHAnsi" w:cs="Times New Roman"/>
          <w:color w:val="FF0000"/>
          <w:sz w:val="28"/>
          <w:szCs w:val="28"/>
        </w:rPr>
        <w:t xml:space="preserve">Plagiarism of any kind will result in a zero on the assignment. </w:t>
      </w:r>
    </w:p>
    <w:p w:rsidR="003577C4" w:rsidRPr="002F742E" w:rsidRDefault="003577C4" w:rsidP="00ED436D">
      <w:pPr>
        <w:spacing w:line="240" w:lineRule="auto"/>
        <w:rPr>
          <w:rFonts w:asciiTheme="majorHAnsi" w:hAnsiTheme="majorHAnsi" w:cs="Times New Roman"/>
          <w:sz w:val="28"/>
          <w:szCs w:val="28"/>
          <w:u w:val="single"/>
        </w:rPr>
      </w:pP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u w:val="single"/>
        </w:rPr>
        <w:t>Classroom Rules</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1. Respect your peers, teachers, and school property.</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2. Be in your seat ready to work when the bell rings.</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3. Disruptive behavior of any kind will not be tolerated.</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4. No cell phones or other electronic equipment is allowed in the classroom.</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5. No food or drinks in the classroom.</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6. Students should display common sense when asking to use the restroom, and must have a pass from the teacher.</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7. Remain in your seats until dismissed.</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8. Have the materials you need for class. (</w:t>
      </w:r>
      <w:proofErr w:type="gramStart"/>
      <w:r w:rsidRPr="002F742E">
        <w:rPr>
          <w:rFonts w:asciiTheme="majorHAnsi" w:hAnsiTheme="majorHAnsi" w:cs="Times New Roman"/>
          <w:sz w:val="28"/>
          <w:szCs w:val="28"/>
        </w:rPr>
        <w:t>homework</w:t>
      </w:r>
      <w:proofErr w:type="gramEnd"/>
      <w:r w:rsidRPr="002F742E">
        <w:rPr>
          <w:rFonts w:asciiTheme="majorHAnsi" w:hAnsiTheme="majorHAnsi" w:cs="Times New Roman"/>
          <w:sz w:val="28"/>
          <w:szCs w:val="28"/>
        </w:rPr>
        <w:t>, pen, paper)</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9. Have an open mind and be ready to learn.</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lastRenderedPageBreak/>
        <w:t>_______________________              _____________</w:t>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t>______                      __________</w:t>
      </w:r>
    </w:p>
    <w:p w:rsidR="00B30C1A" w:rsidRPr="002F742E" w:rsidRDefault="00B30C1A" w:rsidP="00ED436D">
      <w:pPr>
        <w:spacing w:line="240" w:lineRule="auto"/>
        <w:rPr>
          <w:rFonts w:asciiTheme="majorHAnsi" w:hAnsiTheme="majorHAnsi" w:cs="Times New Roman"/>
          <w:sz w:val="28"/>
          <w:szCs w:val="28"/>
        </w:rPr>
      </w:pPr>
      <w:r w:rsidRPr="002F742E">
        <w:rPr>
          <w:rFonts w:asciiTheme="majorHAnsi" w:hAnsiTheme="majorHAnsi" w:cs="Times New Roman"/>
          <w:sz w:val="28"/>
          <w:szCs w:val="28"/>
        </w:rPr>
        <w:t> </w:t>
      </w:r>
      <w:r w:rsidRPr="002F742E">
        <w:rPr>
          <w:rFonts w:asciiTheme="majorHAnsi" w:hAnsiTheme="majorHAnsi" w:cs="Times New Roman"/>
          <w:bCs/>
          <w:sz w:val="28"/>
          <w:szCs w:val="28"/>
        </w:rPr>
        <w:t xml:space="preserve">Student Signature                   </w:t>
      </w:r>
      <w:r w:rsidRPr="002F742E">
        <w:rPr>
          <w:rFonts w:asciiTheme="majorHAnsi" w:hAnsiTheme="majorHAnsi" w:cs="Times New Roman"/>
          <w:bCs/>
          <w:sz w:val="28"/>
          <w:szCs w:val="28"/>
        </w:rPr>
        <w:tab/>
        <w:t>Parent Signature            </w:t>
      </w:r>
      <w:r w:rsidRPr="002F742E">
        <w:rPr>
          <w:rFonts w:asciiTheme="majorHAnsi" w:hAnsiTheme="majorHAnsi" w:cs="Times New Roman"/>
          <w:bCs/>
          <w:sz w:val="28"/>
          <w:szCs w:val="28"/>
        </w:rPr>
        <w:tab/>
      </w:r>
      <w:r w:rsidRPr="002F742E">
        <w:rPr>
          <w:rFonts w:asciiTheme="majorHAnsi" w:hAnsiTheme="majorHAnsi" w:cs="Times New Roman"/>
          <w:bCs/>
          <w:sz w:val="28"/>
          <w:szCs w:val="28"/>
        </w:rPr>
        <w:tab/>
        <w:t>  Date</w:t>
      </w:r>
    </w:p>
    <w:p w:rsidR="006F057F" w:rsidRDefault="006F057F" w:rsidP="00ED436D">
      <w:pPr>
        <w:spacing w:line="240" w:lineRule="auto"/>
        <w:rPr>
          <w:rFonts w:asciiTheme="majorHAnsi" w:hAnsiTheme="majorHAnsi" w:cs="Times New Roman"/>
          <w:bCs/>
          <w:sz w:val="28"/>
          <w:szCs w:val="28"/>
        </w:rPr>
      </w:pPr>
    </w:p>
    <w:p w:rsidR="00B30C1A" w:rsidRPr="006F057F" w:rsidRDefault="006F057F" w:rsidP="006F057F">
      <w:pPr>
        <w:spacing w:line="240" w:lineRule="auto"/>
        <w:rPr>
          <w:rFonts w:asciiTheme="majorHAnsi" w:hAnsiTheme="majorHAnsi" w:cs="Times New Roman"/>
          <w:sz w:val="28"/>
          <w:szCs w:val="28"/>
        </w:rPr>
      </w:pPr>
      <w:r w:rsidRPr="002F742E">
        <w:rPr>
          <w:rFonts w:asciiTheme="majorHAnsi" w:hAnsiTheme="majorHAnsi" w:cs="Times New Roman"/>
          <w:bCs/>
          <w:sz w:val="28"/>
          <w:szCs w:val="28"/>
        </w:rPr>
        <w:t>Print Student name</w:t>
      </w:r>
      <w:r>
        <w:rPr>
          <w:rFonts w:asciiTheme="majorHAnsi" w:hAnsiTheme="majorHAnsi" w:cs="Times New Roman"/>
          <w:sz w:val="28"/>
          <w:szCs w:val="28"/>
        </w:rPr>
        <w:t xml:space="preserve">     </w:t>
      </w:r>
      <w:r w:rsidRPr="002F742E">
        <w:rPr>
          <w:rFonts w:asciiTheme="majorHAnsi" w:hAnsiTheme="majorHAnsi" w:cs="Times New Roman"/>
          <w:bCs/>
          <w:sz w:val="28"/>
          <w:szCs w:val="28"/>
        </w:rPr>
        <w:t>_______________________</w:t>
      </w:r>
      <w:r>
        <w:rPr>
          <w:rFonts w:asciiTheme="majorHAnsi" w:hAnsiTheme="majorHAnsi" w:cs="Times New Roman"/>
          <w:bCs/>
          <w:sz w:val="28"/>
          <w:szCs w:val="28"/>
        </w:rPr>
        <w:t xml:space="preserve">  </w:t>
      </w:r>
    </w:p>
    <w:sectPr w:rsidR="00B30C1A" w:rsidRPr="006F057F" w:rsidSect="006F0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6CDE"/>
    <w:multiLevelType w:val="hybridMultilevel"/>
    <w:tmpl w:val="8F8A225E"/>
    <w:lvl w:ilvl="0" w:tplc="B8C885FC">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E42F4"/>
    <w:multiLevelType w:val="hybridMultilevel"/>
    <w:tmpl w:val="3A5AF868"/>
    <w:lvl w:ilvl="0" w:tplc="0B9EEAE6">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8530A"/>
    <w:multiLevelType w:val="hybridMultilevel"/>
    <w:tmpl w:val="863AF40E"/>
    <w:lvl w:ilvl="0" w:tplc="5FF46C7E">
      <w:start w:val="1"/>
      <w:numFmt w:val="upperRoman"/>
      <w:lvlText w:val="%1."/>
      <w:lvlJc w:val="left"/>
      <w:pPr>
        <w:tabs>
          <w:tab w:val="num" w:pos="1080"/>
        </w:tabs>
        <w:ind w:left="1080" w:hanging="720"/>
      </w:pPr>
      <w:rPr>
        <w:rFonts w:ascii="Times New Roman" w:eastAsia="Times New Roman" w:hAnsi="Times New Roman" w:cs="Times New Roman"/>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D50FC4"/>
    <w:multiLevelType w:val="hybridMultilevel"/>
    <w:tmpl w:val="EB2EDB1E"/>
    <w:lvl w:ilvl="0" w:tplc="04090001">
      <w:start w:val="1"/>
      <w:numFmt w:val="bullet"/>
      <w:lvlText w:val=""/>
      <w:lvlJc w:val="left"/>
      <w:pPr>
        <w:tabs>
          <w:tab w:val="num" w:pos="1080"/>
        </w:tabs>
        <w:ind w:left="1080" w:hanging="72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2"/>
  </w:compat>
  <w:rsids>
    <w:rsidRoot w:val="00892476"/>
    <w:rsid w:val="00106E8F"/>
    <w:rsid w:val="0011224A"/>
    <w:rsid w:val="0014035A"/>
    <w:rsid w:val="00200381"/>
    <w:rsid w:val="00261C4A"/>
    <w:rsid w:val="00275113"/>
    <w:rsid w:val="002C38D4"/>
    <w:rsid w:val="002D0C30"/>
    <w:rsid w:val="002E3268"/>
    <w:rsid w:val="002F742E"/>
    <w:rsid w:val="003577C4"/>
    <w:rsid w:val="00453C04"/>
    <w:rsid w:val="004D26AF"/>
    <w:rsid w:val="004F5E07"/>
    <w:rsid w:val="00513EB8"/>
    <w:rsid w:val="0055176E"/>
    <w:rsid w:val="005D07C7"/>
    <w:rsid w:val="006318A3"/>
    <w:rsid w:val="00677F1E"/>
    <w:rsid w:val="006A7977"/>
    <w:rsid w:val="006F057F"/>
    <w:rsid w:val="00770773"/>
    <w:rsid w:val="00777434"/>
    <w:rsid w:val="008079F9"/>
    <w:rsid w:val="00892476"/>
    <w:rsid w:val="008B24AB"/>
    <w:rsid w:val="008B6D62"/>
    <w:rsid w:val="008C3C2B"/>
    <w:rsid w:val="00936198"/>
    <w:rsid w:val="00941C9B"/>
    <w:rsid w:val="0095176B"/>
    <w:rsid w:val="009A50FA"/>
    <w:rsid w:val="009F116D"/>
    <w:rsid w:val="00A75977"/>
    <w:rsid w:val="00AE1DEC"/>
    <w:rsid w:val="00B30C1A"/>
    <w:rsid w:val="00BB1104"/>
    <w:rsid w:val="00BC7CCF"/>
    <w:rsid w:val="00C4372D"/>
    <w:rsid w:val="00C67B10"/>
    <w:rsid w:val="00C90F1F"/>
    <w:rsid w:val="00CE1FC2"/>
    <w:rsid w:val="00D11464"/>
    <w:rsid w:val="00D26295"/>
    <w:rsid w:val="00D51BA3"/>
    <w:rsid w:val="00DD5773"/>
    <w:rsid w:val="00EB1509"/>
    <w:rsid w:val="00EB7285"/>
    <w:rsid w:val="00ED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224A"/>
    <w:pPr>
      <w:ind w:left="720"/>
      <w:contextualSpacing/>
    </w:pPr>
  </w:style>
  <w:style w:type="character" w:styleId="Hyperlink">
    <w:name w:val="Hyperlink"/>
    <w:basedOn w:val="DefaultParagraphFont"/>
    <w:uiPriority w:val="99"/>
    <w:unhideWhenUsed/>
    <w:rsid w:val="008C3C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lida@tulsa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8</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tpsuser</dc:creator>
  <cp:keywords/>
  <dc:description/>
  <cp:lastModifiedBy>tomlida</cp:lastModifiedBy>
  <cp:revision>16</cp:revision>
  <cp:lastPrinted>2014-01-07T16:40:00Z</cp:lastPrinted>
  <dcterms:created xsi:type="dcterms:W3CDTF">2013-08-01T18:49:00Z</dcterms:created>
  <dcterms:modified xsi:type="dcterms:W3CDTF">2015-08-11T16:39:00Z</dcterms:modified>
</cp:coreProperties>
</file>